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US"/>
        </w:rPr>
        <w:id w:val="-1236695547"/>
        <w:placeholder>
          <w:docPart w:val="68C02F65D9509A47B434398E7C9BE828"/>
        </w:placeholder>
        <w:comboBox>
          <w:listItem w:displayText=" Deutsch " w:value=" Deutsch "/>
          <w:listItem w:displayText=" Fremdsprachen " w:value=" Fremdsprachen "/>
          <w:listItem w:displayText=" Gesellschaftswissenschaften " w:value=" Gesellschaftswissenschaften "/>
          <w:listItem w:displayText=" Mathematik, Informatik, Naturwissenschaften, Technik (MINT) " w:value=" Mathematik, Informatik, Naturwissenschaften, Technik (MINT) "/>
          <w:listItem w:displayText=" Musische Fächer " w:value=" Musische Fächer "/>
          <w:listItem w:displayText=" Religion, Philosophie, Ethik " w:value=" Religion, Philosophie, Ethik "/>
          <w:listItem w:displayText=" Sport " w:value=" Sport "/>
          <w:listItem w:displayText=" Sonstiges " w:value=" Sonstiges "/>
        </w:comboBox>
      </w:sdtPr>
      <w:sdtContent>
        <w:p w14:paraId="52553EFB" w14:textId="6075E396" w:rsidR="000904F1" w:rsidRPr="00C97610" w:rsidRDefault="00916946" w:rsidP="001B62F3">
          <w:pPr>
            <w:pStyle w:val="Listenfeld"/>
            <w:rPr>
              <w:lang w:val="en-US"/>
            </w:rPr>
          </w:pPr>
          <w:r>
            <w:rPr>
              <w:lang w:val="en-US"/>
            </w:rPr>
            <w:t> </w:t>
          </w:r>
          <w:proofErr w:type="spellStart"/>
          <w:r>
            <w:rPr>
              <w:lang w:val="en-US"/>
            </w:rPr>
            <w:t>Musische</w:t>
          </w:r>
          <w:proofErr w:type="spellEnd"/>
          <w:r>
            <w:rPr>
              <w:lang w:val="en-US"/>
            </w:rPr>
            <w:t xml:space="preserve"> </w:t>
          </w:r>
          <w:proofErr w:type="spellStart"/>
          <w:r>
            <w:rPr>
              <w:lang w:val="en-US"/>
            </w:rPr>
            <w:t>Fächer</w:t>
          </w:r>
          <w:proofErr w:type="spellEnd"/>
          <w:r>
            <w:rPr>
              <w:lang w:val="en-US"/>
            </w:rPr>
            <w:t> </w:t>
          </w:r>
        </w:p>
      </w:sdtContent>
    </w:sdt>
    <w:p w14:paraId="2B5E1154" w14:textId="20E5B314" w:rsidR="002C1677" w:rsidRPr="0060432A" w:rsidRDefault="00916946" w:rsidP="002C1677">
      <w:pPr>
        <w:pStyle w:val="berschrift1"/>
        <w:rPr>
          <w:noProof/>
          <w:lang w:val="en-US"/>
        </w:rPr>
      </w:pPr>
      <w:r w:rsidRPr="007415CF">
        <w:rPr>
          <w:noProof/>
        </w:rPr>
        <w:drawing>
          <wp:anchor distT="0" distB="0" distL="114300" distR="114300" simplePos="0" relativeHeight="251659264" behindDoc="1" locked="0" layoutInCell="1" allowOverlap="1" wp14:anchorId="7565EBB3" wp14:editId="7E023556">
            <wp:simplePos x="0" y="0"/>
            <wp:positionH relativeFrom="column">
              <wp:posOffset>3589866</wp:posOffset>
            </wp:positionH>
            <wp:positionV relativeFrom="paragraph">
              <wp:posOffset>-215477</wp:posOffset>
            </wp:positionV>
            <wp:extent cx="2425065" cy="292735"/>
            <wp:effectExtent l="0" t="0" r="635" b="0"/>
            <wp:wrapTight wrapText="bothSides">
              <wp:wrapPolygon edited="0">
                <wp:start x="3054" y="937"/>
                <wp:lineTo x="0" y="2811"/>
                <wp:lineTo x="113" y="17805"/>
                <wp:lineTo x="7126" y="19679"/>
                <wp:lineTo x="18891" y="19679"/>
                <wp:lineTo x="21379" y="17805"/>
                <wp:lineTo x="21493" y="5623"/>
                <wp:lineTo x="20814" y="937"/>
                <wp:lineTo x="3054" y="937"/>
              </wp:wrapPolygon>
            </wp:wrapTight>
            <wp:docPr id="172523825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06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3DE0">
        <w:rPr>
          <w:noProof/>
        </w:rPr>
        <w:t>Ei</w:t>
      </w:r>
      <w:r w:rsidR="00750C73">
        <w:rPr>
          <w:noProof/>
        </w:rPr>
        <w:t>ne</w:t>
      </w:r>
      <w:r w:rsidRPr="00D73DE0">
        <w:rPr>
          <w:noProof/>
        </w:rPr>
        <w:t xml:space="preserve"> Liveperformance mit</w:t>
      </w:r>
      <w:r>
        <w:rPr>
          <w:noProof/>
        </w:rPr>
        <w:t xml:space="preserve"> </w:t>
      </w:r>
      <w:r w:rsidRPr="00D73DE0">
        <w:rPr>
          <w:noProof/>
        </w:rPr>
        <w:t>interaktiven Soundscapes gestalten</w:t>
      </w:r>
    </w:p>
    <w:p w14:paraId="1AA0074D" w14:textId="7DB35F34" w:rsidR="00750C73" w:rsidRPr="00D73DE0" w:rsidRDefault="00750C73" w:rsidP="00750C73">
      <w:pPr>
        <w:pStyle w:val="StandardEinzug"/>
      </w:pPr>
      <w:r w:rsidRPr="00D73DE0">
        <w:t xml:space="preserve">In dieser Einheit entwickeln Schüler:innen interaktive Soundscapes mit der App Sonic Moves Creator und bringen diese durch Bewegung mit der App Sonic Moves Player zum Klingen. Dabei explorieren, gestalten und reflektieren sie Zusammenhänge zwischen Musik und Bewegung. Für die Gestaltung der Soundscapes greifen die Schüler:innen auf das Soundmaterial der App zurück, benutzen ihre Stimme und/oder Musikinstrumente. In einem Mapping-Verfahren bestimmen sie über die Interaktivität der Soundscape, indem sie die gewählten Klänge bestimmten Bewegungen einzelner oder mehrerer Körperteile zuordnen. Anschließend entwickeln sie improvisierend eine Performance ihrer interaktiven Soundscape und reflektieren den Arbeitsprozess mit dem Sonic Moves Creator und Player.  </w:t>
      </w:r>
    </w:p>
    <w:p w14:paraId="250032CC" w14:textId="0BD430D4" w:rsidR="00E71112" w:rsidRPr="00E71112" w:rsidRDefault="00750C73" w:rsidP="00750C73">
      <w:pPr>
        <w:pStyle w:val="StandardEinzug"/>
      </w:pPr>
      <w:r w:rsidRPr="00D73DE0">
        <w:t xml:space="preserve">Interaktive Soundscapes lassen sich thematisch vielfältig einsetzen. </w:t>
      </w:r>
      <w:r>
        <w:t xml:space="preserve">Das Spektrum reicht von einer Spurensuche in Johann Sebastian Bachs Wohnung bis hin </w:t>
      </w:r>
      <w:r>
        <w:rPr>
          <w:color w:val="202334"/>
        </w:rPr>
        <w:t>zu einer künstlerisch-kreativen Auseinandersetzung mit dem Klimawandel</w:t>
      </w:r>
      <w:r w:rsidRPr="00D73DE0">
        <w:t xml:space="preserve">. </w:t>
      </w:r>
      <w:r w:rsidR="00E71112" w:rsidRPr="00E71112">
        <w:t xml:space="preserve">Weitere Themenvorschläge für mögliche Anschlussstunden findest du </w:t>
      </w:r>
      <w:r>
        <w:t xml:space="preserve">im </w:t>
      </w:r>
      <w:r w:rsidR="00081BD9">
        <w:t>im Material M2 „</w:t>
      </w:r>
      <w:r>
        <w:t>vollständigen Unterrichtsentwurf</w:t>
      </w:r>
      <w:r w:rsidR="00081BD9">
        <w:t xml:space="preserve">“ auf </w:t>
      </w:r>
      <w:hyperlink r:id="rId7" w:history="1">
        <w:r w:rsidR="00081BD9" w:rsidRPr="00081BD9">
          <w:rPr>
            <w:rStyle w:val="Hyperlink"/>
          </w:rPr>
          <w:t>dieser Internetseite.</w:t>
        </w:r>
      </w:hyperlink>
    </w:p>
    <w:p w14:paraId="0139AA01" w14:textId="45D72B39" w:rsidR="00C97610" w:rsidRDefault="00C97610" w:rsidP="00C97610">
      <w:pPr>
        <w:pStyle w:val="StandardEinzug"/>
      </w:pPr>
    </w:p>
    <w:p w14:paraId="6871BCF4" w14:textId="77777777" w:rsidR="00425DF3" w:rsidRDefault="00425DF3" w:rsidP="00425DF3">
      <w:pPr>
        <w:pStyle w:val="StandardEinzug"/>
        <w:ind w:left="0"/>
      </w:pPr>
    </w:p>
    <w:p w14:paraId="6E6AC3AA" w14:textId="77777777" w:rsidR="00425DF3" w:rsidRPr="00425DF3" w:rsidRDefault="00425DF3" w:rsidP="00425DF3"/>
    <w:p w14:paraId="10E14799" w14:textId="77777777" w:rsidR="00425DF3" w:rsidRPr="00425DF3" w:rsidRDefault="00425DF3" w:rsidP="00425DF3">
      <w:pPr>
        <w:pStyle w:val="StandardBold"/>
        <w:rPr>
          <w:noProof/>
        </w:rPr>
      </w:pPr>
      <w:r w:rsidRPr="00425DF3">
        <w:rPr>
          <w:noProof/>
        </w:rPr>
        <w:t xml:space="preserve">Autor:innen </w:t>
      </w:r>
    </w:p>
    <w:p w14:paraId="36373C7E" w14:textId="77777777" w:rsidR="00760CE1" w:rsidRDefault="00760CE1" w:rsidP="00425DF3">
      <w:pPr>
        <w:rPr>
          <w:noProof/>
        </w:rPr>
      </w:pPr>
      <w:r>
        <w:rPr>
          <w:noProof/>
        </w:rPr>
        <w:t>Beck, N.</w:t>
      </w:r>
      <w:r>
        <w:rPr>
          <w:noProof/>
        </w:rPr>
        <w:t xml:space="preserve"> </w:t>
      </w:r>
      <w:r w:rsidRPr="00E7792B">
        <w:rPr>
          <w:noProof/>
          <w:lang w:val="en-GB"/>
        </w:rPr>
        <w:t xml:space="preserve">| </w:t>
      </w:r>
      <w:r>
        <w:rPr>
          <w:noProof/>
        </w:rPr>
        <w:t>Lessing, H.</w:t>
      </w:r>
      <w:r>
        <w:rPr>
          <w:noProof/>
        </w:rPr>
        <w:t xml:space="preserve"> </w:t>
      </w:r>
      <w:r w:rsidRPr="00E7792B">
        <w:rPr>
          <w:noProof/>
          <w:lang w:val="en-GB"/>
        </w:rPr>
        <w:t xml:space="preserve">. | </w:t>
      </w:r>
      <w:r>
        <w:rPr>
          <w:noProof/>
        </w:rPr>
        <w:t>Endres, A.</w:t>
      </w:r>
      <w:r>
        <w:rPr>
          <w:noProof/>
        </w:rPr>
        <w:t xml:space="preserve"> </w:t>
      </w:r>
      <w:r w:rsidRPr="00E7792B">
        <w:rPr>
          <w:noProof/>
          <w:lang w:val="en-GB"/>
        </w:rPr>
        <w:t xml:space="preserve">. | </w:t>
      </w:r>
      <w:r>
        <w:rPr>
          <w:noProof/>
        </w:rPr>
        <w:t>Buchborn, T.</w:t>
      </w:r>
    </w:p>
    <w:p w14:paraId="2D846F35" w14:textId="6F3DF043" w:rsidR="00425DF3" w:rsidRDefault="00760CE1" w:rsidP="00425DF3">
      <w:pPr>
        <w:rPr>
          <w:noProof/>
        </w:rPr>
      </w:pPr>
      <w:r w:rsidRPr="00D73DE0">
        <w:rPr>
          <w:noProof/>
        </w:rPr>
        <w:t>Ho</w:t>
      </w:r>
      <w:r>
        <w:rPr>
          <w:noProof/>
        </w:rPr>
        <w:t>chschule für Musik Freiburg</w:t>
      </w:r>
    </w:p>
    <w:p w14:paraId="4CAB07B0" w14:textId="77777777" w:rsidR="00425DF3" w:rsidRDefault="00425DF3" w:rsidP="00425DF3">
      <w:pPr>
        <w:rPr>
          <w:noProof/>
        </w:rPr>
      </w:pPr>
    </w:p>
    <w:p w14:paraId="5852D70F" w14:textId="77777777" w:rsidR="00425DF3" w:rsidRDefault="00425DF3" w:rsidP="00425DF3">
      <w:pPr>
        <w:pStyle w:val="StandardBold"/>
        <w:rPr>
          <w:noProof/>
        </w:rPr>
      </w:pPr>
      <w:r>
        <w:rPr>
          <w:noProof/>
        </w:rPr>
        <w:t xml:space="preserve">Produkttyp </w:t>
      </w:r>
    </w:p>
    <w:p w14:paraId="7D113868" w14:textId="36098B1A" w:rsidR="00425DF3" w:rsidRDefault="00916946" w:rsidP="00425DF3">
      <w:pPr>
        <w:rPr>
          <w:noProof/>
        </w:rPr>
      </w:pPr>
      <w:r>
        <w:rPr>
          <w:noProof/>
        </w:rPr>
        <w:t>Unterrichtsmaterial</w:t>
      </w:r>
    </w:p>
    <w:p w14:paraId="18ADE572" w14:textId="77777777" w:rsidR="00425DF3" w:rsidRDefault="00425DF3" w:rsidP="00425DF3">
      <w:pPr>
        <w:rPr>
          <w:noProof/>
        </w:rPr>
      </w:pPr>
    </w:p>
    <w:p w14:paraId="6247FD09" w14:textId="359C3C7F" w:rsidR="00425DF3" w:rsidRDefault="00BC3566" w:rsidP="00425DF3">
      <w:pPr>
        <w:pStyle w:val="StandardBold"/>
        <w:rPr>
          <w:noProof/>
        </w:rPr>
      </w:pPr>
      <w:r>
        <w:rPr>
          <w:noProof/>
        </w:rPr>
        <w:t>Schulstufe</w:t>
      </w:r>
    </w:p>
    <w:p w14:paraId="5E14212C" w14:textId="77777777" w:rsidR="00916946" w:rsidRPr="00D73DE0" w:rsidRDefault="00916946" w:rsidP="00916946">
      <w:pPr>
        <w:rPr>
          <w:noProof/>
        </w:rPr>
      </w:pPr>
      <w:r w:rsidRPr="00D73DE0">
        <w:rPr>
          <w:noProof/>
        </w:rPr>
        <w:t>Klasse 7 – bis Kursstufe 2</w:t>
      </w:r>
    </w:p>
    <w:p w14:paraId="7EC32C11" w14:textId="2C4494FB" w:rsidR="0086323E" w:rsidRDefault="0086323E" w:rsidP="00425DF3">
      <w:pPr>
        <w:rPr>
          <w:noProof/>
        </w:rPr>
      </w:pPr>
    </w:p>
    <w:p w14:paraId="207E744D" w14:textId="77777777" w:rsidR="0086323E" w:rsidRDefault="0086323E">
      <w:pPr>
        <w:spacing w:after="160" w:line="259" w:lineRule="auto"/>
      </w:pPr>
      <w:r>
        <w:br w:type="page"/>
      </w:r>
    </w:p>
    <w:tbl>
      <w:tblPr>
        <w:tblStyle w:val="Tabellenraster"/>
        <w:tblpPr w:leftFromText="141" w:rightFromText="141" w:vertAnchor="text" w:horzAnchor="margin" w:tblpXSpec="center" w:tblpY="714"/>
        <w:tblW w:w="10632" w:type="dxa"/>
        <w:tblLook w:val="04A0" w:firstRow="1" w:lastRow="0" w:firstColumn="1" w:lastColumn="0" w:noHBand="0" w:noVBand="1"/>
      </w:tblPr>
      <w:tblGrid>
        <w:gridCol w:w="851"/>
        <w:gridCol w:w="1418"/>
        <w:gridCol w:w="7224"/>
        <w:gridCol w:w="1139"/>
      </w:tblGrid>
      <w:tr w:rsidR="00B87E68" w14:paraId="3BDEE947" w14:textId="77777777" w:rsidTr="007D4862">
        <w:tc>
          <w:tcPr>
            <w:tcW w:w="851" w:type="dxa"/>
            <w:shd w:val="clear" w:color="auto" w:fill="FF98FF" w:themeFill="accent3"/>
          </w:tcPr>
          <w:p w14:paraId="0D2A8751" w14:textId="77777777" w:rsidR="00B87E68" w:rsidRPr="00B87E68" w:rsidRDefault="00B87E68" w:rsidP="007D4862">
            <w:pPr>
              <w:spacing w:after="160" w:line="259" w:lineRule="auto"/>
              <w:rPr>
                <w:sz w:val="20"/>
                <w:szCs w:val="20"/>
              </w:rPr>
            </w:pPr>
            <w:r>
              <w:rPr>
                <w:sz w:val="20"/>
                <w:szCs w:val="20"/>
              </w:rPr>
              <w:lastRenderedPageBreak/>
              <w:t>Dauer in Min.</w:t>
            </w:r>
          </w:p>
        </w:tc>
        <w:tc>
          <w:tcPr>
            <w:tcW w:w="1418" w:type="dxa"/>
            <w:shd w:val="clear" w:color="auto" w:fill="FF98FF" w:themeFill="accent3"/>
          </w:tcPr>
          <w:p w14:paraId="3395E666" w14:textId="77777777" w:rsidR="00B87E68" w:rsidRPr="00B87E68" w:rsidRDefault="00B87E68" w:rsidP="007D4862">
            <w:pPr>
              <w:spacing w:after="160" w:line="259" w:lineRule="auto"/>
              <w:rPr>
                <w:sz w:val="20"/>
                <w:szCs w:val="20"/>
              </w:rPr>
            </w:pPr>
            <w:r w:rsidRPr="00B87E68">
              <w:rPr>
                <w:sz w:val="20"/>
                <w:szCs w:val="20"/>
              </w:rPr>
              <w:t>Phase</w:t>
            </w:r>
          </w:p>
        </w:tc>
        <w:tc>
          <w:tcPr>
            <w:tcW w:w="7224" w:type="dxa"/>
            <w:shd w:val="clear" w:color="auto" w:fill="FF98FF" w:themeFill="accent3"/>
          </w:tcPr>
          <w:p w14:paraId="18B4A4D5" w14:textId="77777777" w:rsidR="00B87E68" w:rsidRPr="00B87E68" w:rsidRDefault="00B87E68" w:rsidP="007D4862">
            <w:pPr>
              <w:spacing w:after="160" w:line="259" w:lineRule="auto"/>
              <w:rPr>
                <w:sz w:val="20"/>
                <w:szCs w:val="20"/>
              </w:rPr>
            </w:pPr>
            <w:r w:rsidRPr="00B87E68">
              <w:rPr>
                <w:sz w:val="20"/>
                <w:szCs w:val="20"/>
              </w:rPr>
              <w:t>Inhalt</w:t>
            </w:r>
          </w:p>
        </w:tc>
        <w:tc>
          <w:tcPr>
            <w:tcW w:w="1139" w:type="dxa"/>
            <w:shd w:val="clear" w:color="auto" w:fill="FF98FF" w:themeFill="accent3"/>
          </w:tcPr>
          <w:p w14:paraId="652447AF" w14:textId="77777777" w:rsidR="00B87E68" w:rsidRPr="00B87E68" w:rsidRDefault="00B87E68" w:rsidP="007D4862">
            <w:pPr>
              <w:spacing w:after="160" w:line="259" w:lineRule="auto"/>
              <w:rPr>
                <w:sz w:val="20"/>
                <w:szCs w:val="20"/>
              </w:rPr>
            </w:pPr>
            <w:r w:rsidRPr="00B87E68">
              <w:rPr>
                <w:sz w:val="20"/>
                <w:szCs w:val="20"/>
              </w:rPr>
              <w:t>Sozialform</w:t>
            </w:r>
          </w:p>
        </w:tc>
      </w:tr>
      <w:tr w:rsidR="00B87E68" w14:paraId="551FB6FE" w14:textId="77777777" w:rsidTr="007D4862">
        <w:tc>
          <w:tcPr>
            <w:tcW w:w="851" w:type="dxa"/>
            <w:tcBorders>
              <w:bottom w:val="single" w:sz="4" w:space="0" w:color="auto"/>
            </w:tcBorders>
          </w:tcPr>
          <w:p w14:paraId="71A8276D" w14:textId="77777777" w:rsidR="00B87E68" w:rsidRPr="00B87E68" w:rsidRDefault="00B87E68" w:rsidP="007D4862">
            <w:pPr>
              <w:spacing w:after="160" w:line="259" w:lineRule="auto"/>
              <w:rPr>
                <w:szCs w:val="18"/>
              </w:rPr>
            </w:pPr>
            <w:r w:rsidRPr="00B87E68">
              <w:rPr>
                <w:szCs w:val="18"/>
              </w:rPr>
              <w:t>15</w:t>
            </w:r>
          </w:p>
        </w:tc>
        <w:tc>
          <w:tcPr>
            <w:tcW w:w="1418" w:type="dxa"/>
            <w:tcBorders>
              <w:bottom w:val="single" w:sz="4" w:space="0" w:color="auto"/>
            </w:tcBorders>
          </w:tcPr>
          <w:p w14:paraId="5AFD6A3F" w14:textId="77777777" w:rsidR="00B87E68" w:rsidRPr="00B87E68" w:rsidRDefault="00B87E68" w:rsidP="007D4862">
            <w:pPr>
              <w:spacing w:after="160" w:line="259" w:lineRule="auto"/>
              <w:rPr>
                <w:szCs w:val="18"/>
              </w:rPr>
            </w:pPr>
            <w:r>
              <w:rPr>
                <w:szCs w:val="18"/>
              </w:rPr>
              <w:t>Einstieg</w:t>
            </w:r>
          </w:p>
        </w:tc>
        <w:tc>
          <w:tcPr>
            <w:tcW w:w="7224" w:type="dxa"/>
            <w:tcBorders>
              <w:bottom w:val="single" w:sz="4" w:space="0" w:color="auto"/>
            </w:tcBorders>
          </w:tcPr>
          <w:p w14:paraId="46E1D112" w14:textId="77777777" w:rsidR="00B87E68" w:rsidRPr="00B87E68" w:rsidRDefault="00B87E68" w:rsidP="007D4862">
            <w:pPr>
              <w:spacing w:after="160" w:line="240" w:lineRule="auto"/>
              <w:rPr>
                <w:b/>
                <w:bCs/>
                <w:color w:val="0070C0"/>
                <w:szCs w:val="18"/>
              </w:rPr>
            </w:pPr>
            <w:r w:rsidRPr="00B87E68">
              <w:rPr>
                <w:b/>
                <w:bCs/>
                <w:color w:val="0070C0"/>
                <w:szCs w:val="18"/>
              </w:rPr>
              <w:t>Klangausstellung mit Sonic Moves</w:t>
            </w:r>
          </w:p>
          <w:p w14:paraId="601E85BD" w14:textId="77777777" w:rsidR="00B87E68" w:rsidRPr="00B87E68" w:rsidRDefault="00B87E68" w:rsidP="007D4862">
            <w:pPr>
              <w:spacing w:after="160" w:line="240" w:lineRule="auto"/>
              <w:rPr>
                <w:b/>
                <w:bCs/>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erkunden in einer</w:t>
            </w:r>
            <w:r>
              <w:rPr>
                <w:szCs w:val="18"/>
              </w:rPr>
              <w:t xml:space="preserve"> </w:t>
            </w:r>
            <w:r w:rsidRPr="00B87E68">
              <w:rPr>
                <w:szCs w:val="18"/>
              </w:rPr>
              <w:t>Klangausstellung die App Sonic Moves.</w:t>
            </w:r>
            <w:r>
              <w:rPr>
                <w:szCs w:val="18"/>
              </w:rPr>
              <w:t xml:space="preserve"> </w:t>
            </w:r>
            <w:r w:rsidRPr="00B87E68">
              <w:rPr>
                <w:szCs w:val="18"/>
              </w:rPr>
              <w:t>Auf vier im Raum</w:t>
            </w:r>
            <w:r>
              <w:rPr>
                <w:szCs w:val="18"/>
              </w:rPr>
              <w:t xml:space="preserve"> </w:t>
            </w:r>
            <w:r w:rsidRPr="00B87E68">
              <w:rPr>
                <w:szCs w:val="18"/>
              </w:rPr>
              <w:t>verteilten iPads ist jeweils eine Bewegung zu einem Sound gemappt.</w:t>
            </w:r>
            <w:r>
              <w:rPr>
                <w:szCs w:val="18"/>
              </w:rPr>
              <w:t xml:space="preserve"> </w:t>
            </w: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sollen herausfinden,</w:t>
            </w:r>
            <w:r>
              <w:rPr>
                <w:szCs w:val="18"/>
              </w:rPr>
              <w:t xml:space="preserve"> </w:t>
            </w:r>
            <w:r w:rsidRPr="00B87E68">
              <w:rPr>
                <w:szCs w:val="18"/>
              </w:rPr>
              <w:t>welche Bewegung welchem Sound zugeordnet ist,</w:t>
            </w:r>
            <w:r>
              <w:rPr>
                <w:szCs w:val="18"/>
              </w:rPr>
              <w:t xml:space="preserve"> </w:t>
            </w:r>
            <w:r w:rsidRPr="00B87E68">
              <w:rPr>
                <w:szCs w:val="18"/>
              </w:rPr>
              <w:t>und diesen beschreiben.</w:t>
            </w:r>
          </w:p>
        </w:tc>
        <w:tc>
          <w:tcPr>
            <w:tcW w:w="1139" w:type="dxa"/>
            <w:tcBorders>
              <w:bottom w:val="single" w:sz="4" w:space="0" w:color="auto"/>
            </w:tcBorders>
          </w:tcPr>
          <w:p w14:paraId="0DFD9A93" w14:textId="77777777" w:rsidR="00B87E68" w:rsidRPr="00B87E68" w:rsidRDefault="00B87E68" w:rsidP="007D4862">
            <w:pPr>
              <w:spacing w:after="160" w:line="259" w:lineRule="auto"/>
              <w:rPr>
                <w:szCs w:val="18"/>
              </w:rPr>
            </w:pPr>
            <w:r>
              <w:rPr>
                <w:szCs w:val="18"/>
              </w:rPr>
              <w:t>Plenum und EA</w:t>
            </w:r>
          </w:p>
        </w:tc>
      </w:tr>
      <w:tr w:rsidR="00B87E68" w14:paraId="3D380F12" w14:textId="77777777" w:rsidTr="007D4862">
        <w:tc>
          <w:tcPr>
            <w:tcW w:w="851" w:type="dxa"/>
            <w:shd w:val="clear" w:color="auto" w:fill="F2F2F2" w:themeFill="background1" w:themeFillShade="F2"/>
          </w:tcPr>
          <w:p w14:paraId="3CBC13F4" w14:textId="77777777" w:rsidR="00B87E68" w:rsidRPr="00B87E68" w:rsidRDefault="00B87E68" w:rsidP="007D4862">
            <w:pPr>
              <w:spacing w:after="160" w:line="259" w:lineRule="auto"/>
              <w:rPr>
                <w:szCs w:val="18"/>
              </w:rPr>
            </w:pPr>
            <w:r w:rsidRPr="00B87E68">
              <w:rPr>
                <w:szCs w:val="18"/>
              </w:rPr>
              <w:t>15</w:t>
            </w:r>
          </w:p>
        </w:tc>
        <w:tc>
          <w:tcPr>
            <w:tcW w:w="1418" w:type="dxa"/>
            <w:shd w:val="clear" w:color="auto" w:fill="F2F2F2" w:themeFill="background1" w:themeFillShade="F2"/>
          </w:tcPr>
          <w:p w14:paraId="16563DC7" w14:textId="77777777" w:rsidR="00B87E68" w:rsidRPr="00B87E68" w:rsidRDefault="00B87E68" w:rsidP="007D4862">
            <w:pPr>
              <w:spacing w:after="160" w:line="259" w:lineRule="auto"/>
              <w:rPr>
                <w:szCs w:val="18"/>
              </w:rPr>
            </w:pPr>
            <w:r>
              <w:rPr>
                <w:szCs w:val="18"/>
              </w:rPr>
              <w:t>Alternativer              Einstieg</w:t>
            </w:r>
          </w:p>
        </w:tc>
        <w:tc>
          <w:tcPr>
            <w:tcW w:w="7224" w:type="dxa"/>
            <w:shd w:val="clear" w:color="auto" w:fill="F2F2F2" w:themeFill="background1" w:themeFillShade="F2"/>
          </w:tcPr>
          <w:p w14:paraId="058CAF5F" w14:textId="77777777" w:rsidR="00B87E68" w:rsidRPr="00B87E68" w:rsidRDefault="00B87E68" w:rsidP="007D4862">
            <w:pPr>
              <w:spacing w:after="160" w:line="259" w:lineRule="auto"/>
              <w:rPr>
                <w:b/>
                <w:bCs/>
                <w:szCs w:val="18"/>
              </w:rPr>
            </w:pPr>
            <w:r w:rsidRPr="00B87E68">
              <w:rPr>
                <w:b/>
                <w:bCs/>
                <w:color w:val="0070C0"/>
                <w:szCs w:val="18"/>
              </w:rPr>
              <w:t>Gestendirigat</w:t>
            </w:r>
            <w:r w:rsidRPr="00B87E68">
              <w:rPr>
                <w:b/>
                <w:bCs/>
                <w:szCs w:val="18"/>
              </w:rPr>
              <w:t xml:space="preserve">                 </w:t>
            </w:r>
          </w:p>
          <w:p w14:paraId="01308C35" w14:textId="77777777" w:rsidR="00B87E68" w:rsidRPr="00B87E68" w:rsidRDefault="00B87E68" w:rsidP="007D4862">
            <w:pPr>
              <w:spacing w:after="160" w:line="259" w:lineRule="auto"/>
              <w:rPr>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folgen dem Gestendirigat der Lehrperson</w:t>
            </w:r>
            <w:r>
              <w:rPr>
                <w:szCs w:val="18"/>
              </w:rPr>
              <w:t xml:space="preserve"> </w:t>
            </w:r>
            <w:r w:rsidRPr="00B87E68">
              <w:rPr>
                <w:szCs w:val="18"/>
              </w:rPr>
              <w:t>und ahmen somit die Funktion der App Sonic Moves nach.</w:t>
            </w:r>
          </w:p>
        </w:tc>
        <w:tc>
          <w:tcPr>
            <w:tcW w:w="1139" w:type="dxa"/>
            <w:shd w:val="clear" w:color="auto" w:fill="F2F2F2" w:themeFill="background1" w:themeFillShade="F2"/>
          </w:tcPr>
          <w:p w14:paraId="3E7F85AD" w14:textId="77777777" w:rsidR="00B87E68" w:rsidRPr="00B87E68" w:rsidRDefault="00B87E68" w:rsidP="007D4862">
            <w:pPr>
              <w:spacing w:after="160" w:line="259" w:lineRule="auto"/>
              <w:rPr>
                <w:szCs w:val="18"/>
              </w:rPr>
            </w:pPr>
            <w:r>
              <w:rPr>
                <w:szCs w:val="18"/>
              </w:rPr>
              <w:t>Plenum und PA</w:t>
            </w:r>
          </w:p>
        </w:tc>
      </w:tr>
      <w:tr w:rsidR="00B87E68" w14:paraId="42C8035B" w14:textId="77777777" w:rsidTr="007D4862">
        <w:tc>
          <w:tcPr>
            <w:tcW w:w="851" w:type="dxa"/>
          </w:tcPr>
          <w:p w14:paraId="2AA706F3" w14:textId="77777777" w:rsidR="00B87E68" w:rsidRPr="00B87E68" w:rsidRDefault="00B87E68" w:rsidP="007D4862">
            <w:pPr>
              <w:spacing w:after="160" w:line="259" w:lineRule="auto"/>
              <w:rPr>
                <w:szCs w:val="18"/>
              </w:rPr>
            </w:pPr>
            <w:r w:rsidRPr="00B87E68">
              <w:rPr>
                <w:szCs w:val="18"/>
              </w:rPr>
              <w:t>10</w:t>
            </w:r>
          </w:p>
        </w:tc>
        <w:tc>
          <w:tcPr>
            <w:tcW w:w="1418" w:type="dxa"/>
          </w:tcPr>
          <w:p w14:paraId="64C250D9" w14:textId="77777777" w:rsidR="00B87E68" w:rsidRPr="00B87E68" w:rsidRDefault="00B87E68" w:rsidP="007D4862">
            <w:pPr>
              <w:spacing w:after="160" w:line="259" w:lineRule="auto"/>
              <w:rPr>
                <w:szCs w:val="18"/>
              </w:rPr>
            </w:pPr>
            <w:r>
              <w:rPr>
                <w:szCs w:val="18"/>
              </w:rPr>
              <w:t>Erarbeitung 1</w:t>
            </w:r>
          </w:p>
        </w:tc>
        <w:tc>
          <w:tcPr>
            <w:tcW w:w="7224" w:type="dxa"/>
          </w:tcPr>
          <w:p w14:paraId="0DA473FF" w14:textId="77777777" w:rsidR="00B87E68" w:rsidRDefault="00B87E68" w:rsidP="007D4862">
            <w:pPr>
              <w:spacing w:after="160" w:line="259" w:lineRule="auto"/>
              <w:rPr>
                <w:b/>
                <w:bCs/>
                <w:color w:val="0070C0"/>
                <w:szCs w:val="18"/>
              </w:rPr>
            </w:pPr>
            <w:r w:rsidRPr="00B87E68">
              <w:rPr>
                <w:b/>
                <w:bCs/>
                <w:color w:val="0070C0"/>
                <w:szCs w:val="18"/>
              </w:rPr>
              <w:t xml:space="preserve">Einführung in die App Sonic Moves                        </w:t>
            </w:r>
          </w:p>
          <w:p w14:paraId="7902A4F9" w14:textId="77777777" w:rsidR="00B87E68" w:rsidRPr="00B87E68" w:rsidRDefault="00B87E68" w:rsidP="007D4862">
            <w:pPr>
              <w:spacing w:after="160" w:line="259" w:lineRule="auto"/>
              <w:rPr>
                <w:b/>
                <w:bCs/>
                <w:color w:val="0070C0"/>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definieren gemeinsam mit der Lehrkraft den Begriff Soundscape.</w:t>
            </w:r>
            <w:r>
              <w:rPr>
                <w:szCs w:val="18"/>
              </w:rPr>
              <w:t xml:space="preserve"> </w:t>
            </w:r>
            <w:r w:rsidRPr="00B87E68">
              <w:rPr>
                <w:szCs w:val="18"/>
              </w:rPr>
              <w:t>Anschließend lernen sie, wie man Audiofiles in den Sonic Moves Creator einfüg</w:t>
            </w:r>
            <w:r>
              <w:rPr>
                <w:szCs w:val="18"/>
              </w:rPr>
              <w:t xml:space="preserve">t </w:t>
            </w:r>
            <w:r w:rsidRPr="00B87E68">
              <w:rPr>
                <w:szCs w:val="18"/>
              </w:rPr>
              <w:t>und Bewegungen mit Sounds verknüpft.</w:t>
            </w:r>
          </w:p>
        </w:tc>
        <w:tc>
          <w:tcPr>
            <w:tcW w:w="1139" w:type="dxa"/>
          </w:tcPr>
          <w:p w14:paraId="757FCC28" w14:textId="77777777" w:rsidR="00B87E68" w:rsidRPr="00B87E68" w:rsidRDefault="00B87E68" w:rsidP="007D4862">
            <w:pPr>
              <w:spacing w:after="160" w:line="259" w:lineRule="auto"/>
              <w:rPr>
                <w:szCs w:val="18"/>
              </w:rPr>
            </w:pPr>
            <w:r>
              <w:rPr>
                <w:szCs w:val="18"/>
              </w:rPr>
              <w:t>PA</w:t>
            </w:r>
          </w:p>
        </w:tc>
      </w:tr>
      <w:tr w:rsidR="00B87E68" w14:paraId="41DE7765" w14:textId="77777777" w:rsidTr="007D4862">
        <w:tc>
          <w:tcPr>
            <w:tcW w:w="851" w:type="dxa"/>
          </w:tcPr>
          <w:p w14:paraId="0E359866" w14:textId="77777777" w:rsidR="00B87E68" w:rsidRPr="00B87E68" w:rsidRDefault="00B87E68" w:rsidP="007D4862">
            <w:pPr>
              <w:spacing w:after="160" w:line="259" w:lineRule="auto"/>
              <w:rPr>
                <w:szCs w:val="18"/>
              </w:rPr>
            </w:pPr>
            <w:r w:rsidRPr="00B87E68">
              <w:rPr>
                <w:szCs w:val="18"/>
              </w:rPr>
              <w:t>20</w:t>
            </w:r>
          </w:p>
        </w:tc>
        <w:tc>
          <w:tcPr>
            <w:tcW w:w="1418" w:type="dxa"/>
          </w:tcPr>
          <w:p w14:paraId="39242878" w14:textId="77777777" w:rsidR="00B87E68" w:rsidRPr="00B87E68" w:rsidRDefault="00B87E68" w:rsidP="007D4862">
            <w:pPr>
              <w:spacing w:after="160" w:line="259" w:lineRule="auto"/>
              <w:rPr>
                <w:szCs w:val="18"/>
              </w:rPr>
            </w:pPr>
            <w:r>
              <w:rPr>
                <w:szCs w:val="18"/>
              </w:rPr>
              <w:t>Erarbeitung 2</w:t>
            </w:r>
          </w:p>
        </w:tc>
        <w:tc>
          <w:tcPr>
            <w:tcW w:w="7224" w:type="dxa"/>
          </w:tcPr>
          <w:p w14:paraId="3B314BE6" w14:textId="77777777" w:rsidR="00B87E68" w:rsidRPr="00B87E68" w:rsidRDefault="00B87E68" w:rsidP="007D4862">
            <w:pPr>
              <w:spacing w:after="160" w:line="259" w:lineRule="auto"/>
              <w:rPr>
                <w:b/>
                <w:bCs/>
                <w:color w:val="0070C0"/>
                <w:szCs w:val="18"/>
              </w:rPr>
            </w:pPr>
            <w:r w:rsidRPr="00B87E68">
              <w:rPr>
                <w:b/>
                <w:bCs/>
                <w:color w:val="0070C0"/>
                <w:szCs w:val="18"/>
              </w:rPr>
              <w:t xml:space="preserve">Soundscapes mappen </w:t>
            </w:r>
          </w:p>
          <w:p w14:paraId="6D399B42" w14:textId="77777777" w:rsidR="00B87E68" w:rsidRPr="00B87E68" w:rsidRDefault="00B87E68" w:rsidP="007D4862">
            <w:pPr>
              <w:spacing w:after="160" w:line="259" w:lineRule="auto"/>
              <w:rPr>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lernen, wie man Audiofiles in den Sonic Moves Creator einfügt</w:t>
            </w:r>
            <w:r>
              <w:rPr>
                <w:szCs w:val="18"/>
              </w:rPr>
              <w:t xml:space="preserve"> </w:t>
            </w:r>
            <w:r w:rsidRPr="00B87E68">
              <w:rPr>
                <w:szCs w:val="18"/>
              </w:rPr>
              <w:t>und Bewegungen mit Sounds verknüpft.</w:t>
            </w:r>
          </w:p>
        </w:tc>
        <w:tc>
          <w:tcPr>
            <w:tcW w:w="1139" w:type="dxa"/>
          </w:tcPr>
          <w:p w14:paraId="5606119C" w14:textId="77777777" w:rsidR="00B87E68" w:rsidRPr="00B87E68" w:rsidRDefault="00B87E68" w:rsidP="007D4862">
            <w:pPr>
              <w:spacing w:after="160" w:line="259" w:lineRule="auto"/>
              <w:rPr>
                <w:szCs w:val="18"/>
              </w:rPr>
            </w:pPr>
            <w:r>
              <w:rPr>
                <w:szCs w:val="18"/>
              </w:rPr>
              <w:t>PA</w:t>
            </w:r>
          </w:p>
        </w:tc>
      </w:tr>
      <w:tr w:rsidR="00B87E68" w14:paraId="66E3B4C8" w14:textId="77777777" w:rsidTr="007D4862">
        <w:tc>
          <w:tcPr>
            <w:tcW w:w="851" w:type="dxa"/>
          </w:tcPr>
          <w:p w14:paraId="0E9742D9" w14:textId="77777777" w:rsidR="00B87E68" w:rsidRPr="00B87E68" w:rsidRDefault="00B87E68" w:rsidP="007D4862">
            <w:pPr>
              <w:spacing w:after="160" w:line="259" w:lineRule="auto"/>
              <w:rPr>
                <w:szCs w:val="18"/>
              </w:rPr>
            </w:pPr>
            <w:r w:rsidRPr="00B87E68">
              <w:rPr>
                <w:szCs w:val="18"/>
              </w:rPr>
              <w:t>20</w:t>
            </w:r>
          </w:p>
        </w:tc>
        <w:tc>
          <w:tcPr>
            <w:tcW w:w="1418" w:type="dxa"/>
          </w:tcPr>
          <w:p w14:paraId="5BEC3A8C" w14:textId="77777777" w:rsidR="00B87E68" w:rsidRPr="00B87E68" w:rsidRDefault="00B87E68" w:rsidP="007D4862">
            <w:pPr>
              <w:spacing w:after="160" w:line="259" w:lineRule="auto"/>
              <w:rPr>
                <w:szCs w:val="18"/>
              </w:rPr>
            </w:pPr>
            <w:r>
              <w:rPr>
                <w:szCs w:val="18"/>
              </w:rPr>
              <w:t>Erarbeitung 3</w:t>
            </w:r>
          </w:p>
        </w:tc>
        <w:tc>
          <w:tcPr>
            <w:tcW w:w="7224" w:type="dxa"/>
          </w:tcPr>
          <w:p w14:paraId="108F0426" w14:textId="77777777" w:rsidR="00B87E68" w:rsidRPr="00B87E68" w:rsidRDefault="00B87E68" w:rsidP="007D4862">
            <w:pPr>
              <w:spacing w:after="160" w:line="259" w:lineRule="auto"/>
              <w:rPr>
                <w:b/>
                <w:bCs/>
                <w:color w:val="0070C0"/>
                <w:szCs w:val="18"/>
              </w:rPr>
            </w:pPr>
            <w:r w:rsidRPr="00B87E68">
              <w:rPr>
                <w:b/>
                <w:bCs/>
                <w:color w:val="0070C0"/>
                <w:szCs w:val="18"/>
              </w:rPr>
              <w:t xml:space="preserve">Erarbeitung einer eigenen Performance                    </w:t>
            </w:r>
          </w:p>
          <w:p w14:paraId="599EDFDF" w14:textId="77777777" w:rsidR="00B87E68" w:rsidRPr="00B87E68" w:rsidRDefault="00B87E68" w:rsidP="007D4862">
            <w:pPr>
              <w:spacing w:after="160" w:line="259" w:lineRule="auto"/>
              <w:rPr>
                <w:szCs w:val="18"/>
              </w:rPr>
            </w:pP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erarbeiten in Partnerarbeit eine einminütige Performanc</w:t>
            </w:r>
            <w:r>
              <w:rPr>
                <w:szCs w:val="18"/>
              </w:rPr>
              <w:t xml:space="preserve">e </w:t>
            </w:r>
            <w:r w:rsidRPr="00B87E68">
              <w:rPr>
                <w:szCs w:val="18"/>
              </w:rPr>
              <w:t>mit den bereits gelernten Funktionen der App Sonic Moves.</w:t>
            </w:r>
            <w:r>
              <w:rPr>
                <w:szCs w:val="18"/>
              </w:rPr>
              <w:t xml:space="preserve"> </w:t>
            </w:r>
            <w:r w:rsidRPr="00B87E68">
              <w:rPr>
                <w:szCs w:val="18"/>
              </w:rPr>
              <w:t xml:space="preserve">Die </w:t>
            </w:r>
            <w:proofErr w:type="spellStart"/>
            <w:proofErr w:type="gramStart"/>
            <w:r w:rsidRPr="00B87E68">
              <w:rPr>
                <w:szCs w:val="18"/>
              </w:rPr>
              <w:t>Schüler:innen</w:t>
            </w:r>
            <w:proofErr w:type="spellEnd"/>
            <w:proofErr w:type="gramEnd"/>
            <w:r w:rsidRPr="00B87E68">
              <w:rPr>
                <w:szCs w:val="18"/>
              </w:rPr>
              <w:t xml:space="preserve"> präsentieren ihre Performances vor der Klasse.</w:t>
            </w:r>
          </w:p>
        </w:tc>
        <w:tc>
          <w:tcPr>
            <w:tcW w:w="1139" w:type="dxa"/>
          </w:tcPr>
          <w:p w14:paraId="3EFF6573" w14:textId="77777777" w:rsidR="00B87E68" w:rsidRPr="00B87E68" w:rsidRDefault="00B87E68" w:rsidP="007D4862">
            <w:pPr>
              <w:spacing w:after="160" w:line="259" w:lineRule="auto"/>
              <w:rPr>
                <w:szCs w:val="18"/>
              </w:rPr>
            </w:pPr>
            <w:r>
              <w:rPr>
                <w:szCs w:val="18"/>
              </w:rPr>
              <w:t>PA</w:t>
            </w:r>
          </w:p>
        </w:tc>
      </w:tr>
      <w:tr w:rsidR="00B87E68" w14:paraId="695776AA" w14:textId="77777777" w:rsidTr="007D4862">
        <w:tc>
          <w:tcPr>
            <w:tcW w:w="851" w:type="dxa"/>
          </w:tcPr>
          <w:p w14:paraId="489B4BDA" w14:textId="77777777" w:rsidR="00B87E68" w:rsidRPr="00B87E68" w:rsidRDefault="00B87E68" w:rsidP="007D4862">
            <w:pPr>
              <w:spacing w:after="160" w:line="259" w:lineRule="auto"/>
              <w:rPr>
                <w:szCs w:val="18"/>
              </w:rPr>
            </w:pPr>
            <w:r w:rsidRPr="00B87E68">
              <w:rPr>
                <w:szCs w:val="18"/>
              </w:rPr>
              <w:t>20</w:t>
            </w:r>
          </w:p>
        </w:tc>
        <w:tc>
          <w:tcPr>
            <w:tcW w:w="1418" w:type="dxa"/>
          </w:tcPr>
          <w:p w14:paraId="08B9B2F4" w14:textId="77777777" w:rsidR="00B87E68" w:rsidRPr="00B87E68" w:rsidRDefault="00B87E68" w:rsidP="007D4862">
            <w:pPr>
              <w:spacing w:after="160" w:line="259" w:lineRule="auto"/>
              <w:rPr>
                <w:szCs w:val="18"/>
              </w:rPr>
            </w:pPr>
            <w:r>
              <w:rPr>
                <w:szCs w:val="18"/>
              </w:rPr>
              <w:t>Präsentation und Sicherung</w:t>
            </w:r>
          </w:p>
        </w:tc>
        <w:tc>
          <w:tcPr>
            <w:tcW w:w="7224" w:type="dxa"/>
          </w:tcPr>
          <w:p w14:paraId="5712FC6D" w14:textId="77777777" w:rsidR="00B87E68" w:rsidRDefault="00B87E68" w:rsidP="007D4862">
            <w:pPr>
              <w:spacing w:after="160" w:line="259" w:lineRule="auto"/>
              <w:rPr>
                <w:b/>
                <w:bCs/>
                <w:color w:val="0070C0"/>
                <w:szCs w:val="18"/>
              </w:rPr>
            </w:pPr>
            <w:r w:rsidRPr="00B87E68">
              <w:rPr>
                <w:b/>
                <w:bCs/>
                <w:color w:val="0070C0"/>
                <w:szCs w:val="18"/>
              </w:rPr>
              <w:t>Präsentation der Performance</w:t>
            </w:r>
          </w:p>
          <w:p w14:paraId="3268A98C" w14:textId="058C2507" w:rsidR="00B87E68" w:rsidRPr="00B87E68" w:rsidRDefault="00B87E68" w:rsidP="007D4862">
            <w:pPr>
              <w:spacing w:after="160" w:line="259" w:lineRule="auto"/>
              <w:rPr>
                <w:b/>
                <w:bCs/>
                <w:color w:val="0070C0"/>
                <w:szCs w:val="18"/>
              </w:rPr>
            </w:pPr>
            <w:r w:rsidRPr="00B87E68">
              <w:rPr>
                <w:szCs w:val="18"/>
              </w:rPr>
              <w:t>2 - 3 Gruppen präsentieren ihre Performances vor der Klasse.</w:t>
            </w:r>
            <w:r>
              <w:rPr>
                <w:szCs w:val="18"/>
              </w:rPr>
              <w:t xml:space="preserve"> </w:t>
            </w:r>
            <w:r w:rsidRPr="00B87E68">
              <w:rPr>
                <w:szCs w:val="18"/>
              </w:rPr>
              <w:t>In einem Klassengespräch werden Probleme, Schwierigkeiten und Schlüsselmomente besprochen</w:t>
            </w:r>
          </w:p>
        </w:tc>
        <w:tc>
          <w:tcPr>
            <w:tcW w:w="1139" w:type="dxa"/>
          </w:tcPr>
          <w:p w14:paraId="743D28E9" w14:textId="77777777" w:rsidR="00B87E68" w:rsidRPr="00B87E68" w:rsidRDefault="00B87E68" w:rsidP="007D4862">
            <w:pPr>
              <w:spacing w:after="160" w:line="259" w:lineRule="auto"/>
              <w:rPr>
                <w:szCs w:val="18"/>
              </w:rPr>
            </w:pPr>
            <w:r>
              <w:rPr>
                <w:szCs w:val="18"/>
              </w:rPr>
              <w:t>Plenum</w:t>
            </w:r>
          </w:p>
        </w:tc>
      </w:tr>
    </w:tbl>
    <w:p w14:paraId="49188F86" w14:textId="5D774F45" w:rsidR="007D4862" w:rsidRPr="00B87E68" w:rsidRDefault="00B87E68">
      <w:pPr>
        <w:spacing w:after="160" w:line="259" w:lineRule="auto"/>
        <w:rPr>
          <w:color w:val="00AB87" w:themeColor="accent1" w:themeShade="BF"/>
          <w:sz w:val="28"/>
          <w:szCs w:val="28"/>
        </w:rPr>
      </w:pPr>
      <w:r>
        <w:rPr>
          <w:color w:val="00AB87" w:themeColor="accent1" w:themeShade="BF"/>
          <w:sz w:val="28"/>
          <w:szCs w:val="28"/>
        </w:rPr>
        <w:t xml:space="preserve">1. Doppelstunde </w:t>
      </w:r>
      <w:r w:rsidR="007D4862">
        <w:rPr>
          <w:color w:val="00AB87" w:themeColor="accent1" w:themeShade="BF"/>
          <w:sz w:val="28"/>
          <w:szCs w:val="28"/>
        </w:rPr>
        <w:t>–</w:t>
      </w:r>
      <w:r>
        <w:rPr>
          <w:color w:val="00AB87" w:themeColor="accent1" w:themeShade="BF"/>
          <w:sz w:val="28"/>
          <w:szCs w:val="28"/>
        </w:rPr>
        <w:t xml:space="preserve"> Einführung</w:t>
      </w:r>
    </w:p>
    <w:p w14:paraId="31C6433E" w14:textId="77777777" w:rsidR="00916946" w:rsidRDefault="00916946">
      <w:pPr>
        <w:spacing w:after="160" w:line="259" w:lineRule="auto"/>
      </w:pPr>
    </w:p>
    <w:p w14:paraId="512B79DE" w14:textId="77777777" w:rsidR="007D4862" w:rsidRDefault="007D4862">
      <w:pPr>
        <w:spacing w:after="160" w:line="259" w:lineRule="auto"/>
        <w:rPr>
          <w:color w:val="00AB87" w:themeColor="accent1" w:themeShade="BF"/>
          <w:sz w:val="28"/>
          <w:szCs w:val="28"/>
        </w:rPr>
      </w:pPr>
    </w:p>
    <w:p w14:paraId="09054530" w14:textId="45290181" w:rsidR="00916946" w:rsidRDefault="003A46D7">
      <w:pPr>
        <w:spacing w:after="160" w:line="259" w:lineRule="auto"/>
        <w:rPr>
          <w:color w:val="00AB87" w:themeColor="accent1" w:themeShade="BF"/>
          <w:sz w:val="28"/>
          <w:szCs w:val="28"/>
        </w:rPr>
      </w:pPr>
      <w:r>
        <w:rPr>
          <w:color w:val="00AB87" w:themeColor="accent1" w:themeShade="BF"/>
          <w:sz w:val="28"/>
          <w:szCs w:val="28"/>
        </w:rPr>
        <w:lastRenderedPageBreak/>
        <w:t>2. Doppelstunde – Vertiefung 1</w:t>
      </w:r>
    </w:p>
    <w:tbl>
      <w:tblPr>
        <w:tblStyle w:val="Tabellenraster"/>
        <w:tblpPr w:leftFromText="141" w:rightFromText="141" w:vertAnchor="page" w:horzAnchor="margin" w:tblpXSpec="center" w:tblpY="4279"/>
        <w:tblW w:w="10632" w:type="dxa"/>
        <w:tblLook w:val="04A0" w:firstRow="1" w:lastRow="0" w:firstColumn="1" w:lastColumn="0" w:noHBand="0" w:noVBand="1"/>
      </w:tblPr>
      <w:tblGrid>
        <w:gridCol w:w="1418"/>
        <w:gridCol w:w="1418"/>
        <w:gridCol w:w="6662"/>
        <w:gridCol w:w="1134"/>
      </w:tblGrid>
      <w:tr w:rsidR="006B08A5" w14:paraId="689F6970" w14:textId="77777777" w:rsidTr="007D4862">
        <w:tc>
          <w:tcPr>
            <w:tcW w:w="1418" w:type="dxa"/>
            <w:shd w:val="clear" w:color="auto" w:fill="FF98FF" w:themeFill="accent3"/>
          </w:tcPr>
          <w:p w14:paraId="7FD9204E" w14:textId="6EE2B2DF" w:rsidR="006B08A5" w:rsidRPr="006B08A5" w:rsidRDefault="006B08A5" w:rsidP="007D4862">
            <w:pPr>
              <w:spacing w:after="160" w:line="259" w:lineRule="auto"/>
              <w:rPr>
                <w:sz w:val="20"/>
                <w:szCs w:val="20"/>
              </w:rPr>
            </w:pPr>
            <w:r w:rsidRPr="006B08A5">
              <w:rPr>
                <w:sz w:val="20"/>
                <w:szCs w:val="20"/>
              </w:rPr>
              <w:t>Dauer in Min.</w:t>
            </w:r>
          </w:p>
        </w:tc>
        <w:tc>
          <w:tcPr>
            <w:tcW w:w="1418" w:type="dxa"/>
            <w:shd w:val="clear" w:color="auto" w:fill="FF98FF" w:themeFill="accent3"/>
          </w:tcPr>
          <w:p w14:paraId="47B95CD4" w14:textId="73E3E83C" w:rsidR="006B08A5" w:rsidRPr="006B08A5" w:rsidRDefault="006B08A5" w:rsidP="007D4862">
            <w:pPr>
              <w:spacing w:after="160" w:line="259" w:lineRule="auto"/>
              <w:rPr>
                <w:sz w:val="20"/>
                <w:szCs w:val="20"/>
              </w:rPr>
            </w:pPr>
            <w:r>
              <w:rPr>
                <w:sz w:val="20"/>
                <w:szCs w:val="20"/>
              </w:rPr>
              <w:t>Phase</w:t>
            </w:r>
          </w:p>
        </w:tc>
        <w:tc>
          <w:tcPr>
            <w:tcW w:w="6662" w:type="dxa"/>
            <w:shd w:val="clear" w:color="auto" w:fill="FF98FF" w:themeFill="accent3"/>
          </w:tcPr>
          <w:p w14:paraId="2D2AFAAC" w14:textId="5FC9889E" w:rsidR="006B08A5" w:rsidRPr="006B08A5" w:rsidRDefault="006B08A5" w:rsidP="007D4862">
            <w:pPr>
              <w:spacing w:after="160" w:line="259" w:lineRule="auto"/>
              <w:rPr>
                <w:sz w:val="20"/>
                <w:szCs w:val="20"/>
              </w:rPr>
            </w:pPr>
            <w:r>
              <w:rPr>
                <w:sz w:val="20"/>
                <w:szCs w:val="20"/>
              </w:rPr>
              <w:t>Inhalt</w:t>
            </w:r>
          </w:p>
        </w:tc>
        <w:tc>
          <w:tcPr>
            <w:tcW w:w="1134" w:type="dxa"/>
            <w:shd w:val="clear" w:color="auto" w:fill="FF98FF" w:themeFill="accent3"/>
          </w:tcPr>
          <w:p w14:paraId="64DF612A" w14:textId="38682372" w:rsidR="006B08A5" w:rsidRPr="006B08A5" w:rsidRDefault="006B08A5" w:rsidP="007D4862">
            <w:pPr>
              <w:spacing w:after="160" w:line="259" w:lineRule="auto"/>
              <w:rPr>
                <w:sz w:val="20"/>
                <w:szCs w:val="20"/>
              </w:rPr>
            </w:pPr>
            <w:r>
              <w:rPr>
                <w:sz w:val="20"/>
                <w:szCs w:val="20"/>
              </w:rPr>
              <w:t>Sozialform</w:t>
            </w:r>
          </w:p>
        </w:tc>
      </w:tr>
      <w:tr w:rsidR="006B08A5" w14:paraId="0217BEFC" w14:textId="77777777" w:rsidTr="007D4862">
        <w:tc>
          <w:tcPr>
            <w:tcW w:w="1418" w:type="dxa"/>
            <w:tcBorders>
              <w:bottom w:val="single" w:sz="4" w:space="0" w:color="auto"/>
            </w:tcBorders>
          </w:tcPr>
          <w:p w14:paraId="469CDE14" w14:textId="1EB9883E" w:rsidR="006B08A5" w:rsidRPr="00526FAC" w:rsidRDefault="00526FAC" w:rsidP="007D4862">
            <w:pPr>
              <w:spacing w:after="160" w:line="259" w:lineRule="auto"/>
              <w:rPr>
                <w:szCs w:val="18"/>
              </w:rPr>
            </w:pPr>
            <w:r w:rsidRPr="00526FAC">
              <w:rPr>
                <w:szCs w:val="18"/>
              </w:rPr>
              <w:t>15</w:t>
            </w:r>
          </w:p>
        </w:tc>
        <w:tc>
          <w:tcPr>
            <w:tcW w:w="1418" w:type="dxa"/>
            <w:tcBorders>
              <w:bottom w:val="single" w:sz="4" w:space="0" w:color="auto"/>
            </w:tcBorders>
          </w:tcPr>
          <w:p w14:paraId="0B0090CB" w14:textId="0036C79E" w:rsidR="006B08A5" w:rsidRPr="00526FAC" w:rsidRDefault="00526FAC" w:rsidP="007D4862">
            <w:pPr>
              <w:spacing w:after="160" w:line="259" w:lineRule="auto"/>
              <w:rPr>
                <w:szCs w:val="18"/>
              </w:rPr>
            </w:pPr>
            <w:r>
              <w:rPr>
                <w:szCs w:val="18"/>
              </w:rPr>
              <w:t>Einstieg</w:t>
            </w:r>
          </w:p>
        </w:tc>
        <w:tc>
          <w:tcPr>
            <w:tcW w:w="6662" w:type="dxa"/>
            <w:tcBorders>
              <w:bottom w:val="single" w:sz="4" w:space="0" w:color="auto"/>
            </w:tcBorders>
          </w:tcPr>
          <w:p w14:paraId="76F4EAD8" w14:textId="77777777" w:rsidR="00526FAC" w:rsidRPr="00526FAC" w:rsidRDefault="00526FAC" w:rsidP="007D4862">
            <w:pPr>
              <w:spacing w:after="160" w:line="259" w:lineRule="auto"/>
              <w:rPr>
                <w:color w:val="0070C0"/>
                <w:szCs w:val="18"/>
              </w:rPr>
            </w:pPr>
            <w:r w:rsidRPr="00526FAC">
              <w:rPr>
                <w:b/>
                <w:bCs/>
                <w:color w:val="0070C0"/>
                <w:szCs w:val="18"/>
              </w:rPr>
              <w:t>Analytisches Hören von Soundscapes</w:t>
            </w:r>
          </w:p>
          <w:p w14:paraId="2FBF61F6" w14:textId="765122C0"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hören sich die Soundscape mit geschlossenen Augen an</w:t>
            </w:r>
            <w:r>
              <w:rPr>
                <w:szCs w:val="18"/>
              </w:rPr>
              <w:t xml:space="preserve"> </w:t>
            </w:r>
            <w:r w:rsidRPr="00526FAC">
              <w:rPr>
                <w:szCs w:val="18"/>
              </w:rPr>
              <w:t>und lassen die Klänge auf sich wirken.</w:t>
            </w:r>
            <w:r w:rsidRPr="00526FAC">
              <w:rPr>
                <w:szCs w:val="18"/>
              </w:rPr>
              <w:br/>
              <w:t xml:space="preserve">Anschließend beschreiben die </w:t>
            </w:r>
            <w:proofErr w:type="spellStart"/>
            <w:proofErr w:type="gramStart"/>
            <w:r w:rsidRPr="00526FAC">
              <w:rPr>
                <w:szCs w:val="18"/>
              </w:rPr>
              <w:t>Schüler:innen</w:t>
            </w:r>
            <w:proofErr w:type="spellEnd"/>
            <w:proofErr w:type="gramEnd"/>
            <w:r w:rsidRPr="00526FAC">
              <w:rPr>
                <w:szCs w:val="18"/>
              </w:rPr>
              <w:t xml:space="preserve"> die Klänge.</w:t>
            </w:r>
            <w:r w:rsidRPr="00526FAC">
              <w:rPr>
                <w:szCs w:val="18"/>
              </w:rPr>
              <w:br/>
              <w:t>Die Ergebnisse werden im Plenum besprochen.</w:t>
            </w:r>
          </w:p>
        </w:tc>
        <w:tc>
          <w:tcPr>
            <w:tcW w:w="1134" w:type="dxa"/>
            <w:tcBorders>
              <w:bottom w:val="single" w:sz="4" w:space="0" w:color="auto"/>
            </w:tcBorders>
          </w:tcPr>
          <w:p w14:paraId="5C1DE645" w14:textId="3DDA8257" w:rsidR="006B08A5" w:rsidRPr="00526FAC" w:rsidRDefault="00526FAC" w:rsidP="007D4862">
            <w:pPr>
              <w:spacing w:after="160" w:line="259" w:lineRule="auto"/>
              <w:rPr>
                <w:szCs w:val="18"/>
              </w:rPr>
            </w:pPr>
            <w:r>
              <w:rPr>
                <w:szCs w:val="18"/>
              </w:rPr>
              <w:t>Plenum und EA</w:t>
            </w:r>
          </w:p>
        </w:tc>
      </w:tr>
      <w:tr w:rsidR="006B08A5" w14:paraId="6E115120" w14:textId="77777777" w:rsidTr="007D4862">
        <w:tc>
          <w:tcPr>
            <w:tcW w:w="1418" w:type="dxa"/>
            <w:shd w:val="clear" w:color="auto" w:fill="F2F2F2" w:themeFill="background1" w:themeFillShade="F2"/>
          </w:tcPr>
          <w:p w14:paraId="64067BD2" w14:textId="4A4A17B6" w:rsidR="006B08A5" w:rsidRPr="00526FAC" w:rsidRDefault="00526FAC" w:rsidP="007D4862">
            <w:pPr>
              <w:spacing w:after="160" w:line="259" w:lineRule="auto"/>
              <w:rPr>
                <w:szCs w:val="18"/>
              </w:rPr>
            </w:pPr>
            <w:r>
              <w:rPr>
                <w:szCs w:val="18"/>
              </w:rPr>
              <w:t>15</w:t>
            </w:r>
          </w:p>
        </w:tc>
        <w:tc>
          <w:tcPr>
            <w:tcW w:w="1418" w:type="dxa"/>
            <w:shd w:val="clear" w:color="auto" w:fill="F2F2F2" w:themeFill="background1" w:themeFillShade="F2"/>
          </w:tcPr>
          <w:p w14:paraId="2923D35D" w14:textId="6288DF1C" w:rsidR="006B08A5" w:rsidRDefault="00526FAC" w:rsidP="007D4862">
            <w:pPr>
              <w:spacing w:after="160" w:line="259" w:lineRule="auto"/>
              <w:rPr>
                <w:szCs w:val="18"/>
              </w:rPr>
            </w:pPr>
            <w:r>
              <w:rPr>
                <w:szCs w:val="18"/>
              </w:rPr>
              <w:t>Alternativer Einstieg</w:t>
            </w:r>
          </w:p>
          <w:p w14:paraId="67C922EC" w14:textId="17DEA210" w:rsidR="00526FAC" w:rsidRPr="00526FAC" w:rsidRDefault="00526FAC" w:rsidP="007D4862">
            <w:pPr>
              <w:spacing w:after="160" w:line="259" w:lineRule="auto"/>
              <w:rPr>
                <w:szCs w:val="18"/>
              </w:rPr>
            </w:pPr>
          </w:p>
        </w:tc>
        <w:tc>
          <w:tcPr>
            <w:tcW w:w="6662" w:type="dxa"/>
            <w:shd w:val="clear" w:color="auto" w:fill="F2F2F2" w:themeFill="background1" w:themeFillShade="F2"/>
          </w:tcPr>
          <w:p w14:paraId="66883AE8" w14:textId="77777777" w:rsidR="00526FAC" w:rsidRPr="00526FAC" w:rsidRDefault="00526FAC" w:rsidP="007D4862">
            <w:pPr>
              <w:spacing w:after="160" w:line="259" w:lineRule="auto"/>
              <w:rPr>
                <w:color w:val="0070C0"/>
                <w:szCs w:val="18"/>
              </w:rPr>
            </w:pPr>
            <w:r w:rsidRPr="00526FAC">
              <w:rPr>
                <w:b/>
                <w:bCs/>
                <w:color w:val="0070C0"/>
                <w:szCs w:val="18"/>
              </w:rPr>
              <w:t>Erweiterung des Gestendirigats</w:t>
            </w:r>
          </w:p>
          <w:p w14:paraId="2A4D9D57" w14:textId="03DA5DE3"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entwickeln eigenen Gesten zu bestimmten Klängen</w:t>
            </w:r>
            <w:r>
              <w:rPr>
                <w:szCs w:val="18"/>
              </w:rPr>
              <w:t xml:space="preserve"> </w:t>
            </w:r>
            <w:r w:rsidRPr="00526FAC">
              <w:rPr>
                <w:szCs w:val="18"/>
              </w:rPr>
              <w:t>und probieren diese mit der Klasse aus</w:t>
            </w:r>
            <w:r>
              <w:rPr>
                <w:szCs w:val="18"/>
              </w:rPr>
              <w:t>.</w:t>
            </w:r>
          </w:p>
        </w:tc>
        <w:tc>
          <w:tcPr>
            <w:tcW w:w="1134" w:type="dxa"/>
            <w:shd w:val="clear" w:color="auto" w:fill="F2F2F2" w:themeFill="background1" w:themeFillShade="F2"/>
          </w:tcPr>
          <w:p w14:paraId="7E99D1C4" w14:textId="1B839237" w:rsidR="006B08A5" w:rsidRPr="00526FAC" w:rsidRDefault="00526FAC" w:rsidP="007D4862">
            <w:pPr>
              <w:spacing w:after="160" w:line="259" w:lineRule="auto"/>
              <w:rPr>
                <w:szCs w:val="18"/>
              </w:rPr>
            </w:pPr>
            <w:r>
              <w:rPr>
                <w:szCs w:val="18"/>
              </w:rPr>
              <w:t>Plenum und PA</w:t>
            </w:r>
          </w:p>
        </w:tc>
      </w:tr>
      <w:tr w:rsidR="006B08A5" w14:paraId="22A2D899" w14:textId="77777777" w:rsidTr="007D4862">
        <w:tc>
          <w:tcPr>
            <w:tcW w:w="1418" w:type="dxa"/>
            <w:shd w:val="clear" w:color="auto" w:fill="F2F2F2" w:themeFill="background1" w:themeFillShade="F2"/>
          </w:tcPr>
          <w:p w14:paraId="29621B4F" w14:textId="1C580842" w:rsidR="006B08A5" w:rsidRPr="00526FAC" w:rsidRDefault="00526FAC" w:rsidP="007D4862">
            <w:pPr>
              <w:spacing w:after="160" w:line="259" w:lineRule="auto"/>
              <w:rPr>
                <w:szCs w:val="18"/>
              </w:rPr>
            </w:pPr>
            <w:r>
              <w:rPr>
                <w:szCs w:val="18"/>
              </w:rPr>
              <w:t>15</w:t>
            </w:r>
          </w:p>
        </w:tc>
        <w:tc>
          <w:tcPr>
            <w:tcW w:w="1418" w:type="dxa"/>
            <w:shd w:val="clear" w:color="auto" w:fill="F2F2F2" w:themeFill="background1" w:themeFillShade="F2"/>
          </w:tcPr>
          <w:p w14:paraId="33BE61B8" w14:textId="4B854764" w:rsidR="006B08A5" w:rsidRPr="00526FAC" w:rsidRDefault="00526FAC" w:rsidP="007D4862">
            <w:pPr>
              <w:spacing w:after="160" w:line="259" w:lineRule="auto"/>
              <w:rPr>
                <w:szCs w:val="18"/>
              </w:rPr>
            </w:pPr>
            <w:r>
              <w:rPr>
                <w:szCs w:val="18"/>
              </w:rPr>
              <w:t>Alternativer Einstieg</w:t>
            </w:r>
          </w:p>
        </w:tc>
        <w:tc>
          <w:tcPr>
            <w:tcW w:w="6662" w:type="dxa"/>
            <w:shd w:val="clear" w:color="auto" w:fill="F2F2F2" w:themeFill="background1" w:themeFillShade="F2"/>
          </w:tcPr>
          <w:p w14:paraId="0BCDE746" w14:textId="77777777" w:rsidR="00526FAC" w:rsidRPr="00526FAC" w:rsidRDefault="00526FAC" w:rsidP="007D4862">
            <w:pPr>
              <w:spacing w:after="160" w:line="259" w:lineRule="auto"/>
              <w:rPr>
                <w:color w:val="0070C0"/>
                <w:szCs w:val="18"/>
              </w:rPr>
            </w:pPr>
            <w:r w:rsidRPr="00526FAC">
              <w:rPr>
                <w:b/>
                <w:bCs/>
                <w:color w:val="0070C0"/>
                <w:szCs w:val="18"/>
              </w:rPr>
              <w:t>Experimentieren mit den interaktiven Soundscapes aus der letzten Stunde</w:t>
            </w:r>
          </w:p>
          <w:p w14:paraId="29B79647" w14:textId="7C6DCDF8" w:rsidR="006B08A5" w:rsidRPr="00526FAC" w:rsidRDefault="00526FAC" w:rsidP="007D4862">
            <w:pPr>
              <w:spacing w:after="160" w:line="259" w:lineRule="auto"/>
              <w:rPr>
                <w:szCs w:val="18"/>
              </w:rPr>
            </w:pPr>
            <w:r w:rsidRPr="00526FAC">
              <w:rPr>
                <w:szCs w:val="18"/>
              </w:rPr>
              <w:t>Jeweils zwei Paare aus der letzten Stunde gehen zusammen.</w:t>
            </w:r>
            <w:r w:rsidRPr="00526FAC">
              <w:rPr>
                <w:szCs w:val="18"/>
              </w:rPr>
              <w:br/>
              <w:t>Die Paare zeigen sich gegenseitig ihre erstellte Komposition</w:t>
            </w:r>
            <w:r w:rsidRPr="00526FAC">
              <w:rPr>
                <w:szCs w:val="18"/>
              </w:rPr>
              <w:br/>
              <w:t>und experimentieren mit den interaktiven Soundscapes.</w:t>
            </w:r>
          </w:p>
        </w:tc>
        <w:tc>
          <w:tcPr>
            <w:tcW w:w="1134" w:type="dxa"/>
            <w:shd w:val="clear" w:color="auto" w:fill="F2F2F2" w:themeFill="background1" w:themeFillShade="F2"/>
          </w:tcPr>
          <w:p w14:paraId="030CF1BF" w14:textId="08FFBB07" w:rsidR="006B08A5" w:rsidRPr="00526FAC" w:rsidRDefault="00526FAC" w:rsidP="007D4862">
            <w:pPr>
              <w:spacing w:after="160" w:line="259" w:lineRule="auto"/>
              <w:rPr>
                <w:szCs w:val="18"/>
              </w:rPr>
            </w:pPr>
            <w:r>
              <w:rPr>
                <w:szCs w:val="18"/>
              </w:rPr>
              <w:t>Plenum und GA</w:t>
            </w:r>
          </w:p>
        </w:tc>
      </w:tr>
      <w:tr w:rsidR="006B08A5" w14:paraId="558654ED" w14:textId="77777777" w:rsidTr="007D4862">
        <w:tc>
          <w:tcPr>
            <w:tcW w:w="1418" w:type="dxa"/>
          </w:tcPr>
          <w:p w14:paraId="5C5C1F81" w14:textId="054D2519" w:rsidR="006B08A5" w:rsidRPr="00526FAC" w:rsidRDefault="00526FAC" w:rsidP="007D4862">
            <w:pPr>
              <w:spacing w:after="160" w:line="259" w:lineRule="auto"/>
              <w:rPr>
                <w:szCs w:val="18"/>
              </w:rPr>
            </w:pPr>
            <w:r>
              <w:rPr>
                <w:szCs w:val="18"/>
              </w:rPr>
              <w:t>15</w:t>
            </w:r>
          </w:p>
        </w:tc>
        <w:tc>
          <w:tcPr>
            <w:tcW w:w="1418" w:type="dxa"/>
          </w:tcPr>
          <w:p w14:paraId="55317200" w14:textId="551BB78B" w:rsidR="006B08A5" w:rsidRPr="00526FAC" w:rsidRDefault="00526FAC" w:rsidP="007D4862">
            <w:pPr>
              <w:spacing w:after="160" w:line="259" w:lineRule="auto"/>
              <w:rPr>
                <w:szCs w:val="18"/>
              </w:rPr>
            </w:pPr>
            <w:r>
              <w:rPr>
                <w:szCs w:val="18"/>
              </w:rPr>
              <w:t>Erarbeitung 1</w:t>
            </w:r>
          </w:p>
        </w:tc>
        <w:tc>
          <w:tcPr>
            <w:tcW w:w="6662" w:type="dxa"/>
          </w:tcPr>
          <w:p w14:paraId="08D5580F" w14:textId="77777777" w:rsidR="00526FAC" w:rsidRPr="00526FAC" w:rsidRDefault="00526FAC" w:rsidP="007D4862">
            <w:pPr>
              <w:spacing w:after="160" w:line="259" w:lineRule="auto"/>
              <w:rPr>
                <w:color w:val="0070C0"/>
                <w:szCs w:val="18"/>
              </w:rPr>
            </w:pPr>
            <w:r w:rsidRPr="00526FAC">
              <w:rPr>
                <w:b/>
                <w:bCs/>
                <w:color w:val="0070C0"/>
                <w:szCs w:val="18"/>
              </w:rPr>
              <w:t>Einführung - Sample</w:t>
            </w:r>
          </w:p>
          <w:p w14:paraId="64EF578B" w14:textId="6D22E05D"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lernen, wie sie eigenen Sounds mit dem iPad aufnehmen</w:t>
            </w:r>
            <w:r>
              <w:rPr>
                <w:szCs w:val="18"/>
              </w:rPr>
              <w:t xml:space="preserve"> </w:t>
            </w:r>
            <w:r w:rsidRPr="00526FAC">
              <w:rPr>
                <w:szCs w:val="18"/>
              </w:rPr>
              <w:t>und in der App Sonic Moves Creator verändern können.</w:t>
            </w:r>
          </w:p>
        </w:tc>
        <w:tc>
          <w:tcPr>
            <w:tcW w:w="1134" w:type="dxa"/>
          </w:tcPr>
          <w:p w14:paraId="4CFE5EC4" w14:textId="482223E4" w:rsidR="006B08A5" w:rsidRPr="00526FAC" w:rsidRDefault="00526FAC" w:rsidP="007D4862">
            <w:pPr>
              <w:spacing w:after="160" w:line="259" w:lineRule="auto"/>
              <w:rPr>
                <w:szCs w:val="18"/>
              </w:rPr>
            </w:pPr>
            <w:r>
              <w:rPr>
                <w:szCs w:val="18"/>
              </w:rPr>
              <w:t>LV und GA</w:t>
            </w:r>
          </w:p>
        </w:tc>
      </w:tr>
      <w:tr w:rsidR="006B08A5" w14:paraId="6F1ABDD1" w14:textId="77777777" w:rsidTr="007D4862">
        <w:tc>
          <w:tcPr>
            <w:tcW w:w="1418" w:type="dxa"/>
          </w:tcPr>
          <w:p w14:paraId="1D74EC21" w14:textId="1B7D2485" w:rsidR="006B08A5" w:rsidRPr="00526FAC" w:rsidRDefault="00526FAC" w:rsidP="007D4862">
            <w:pPr>
              <w:spacing w:after="160" w:line="259" w:lineRule="auto"/>
              <w:rPr>
                <w:szCs w:val="18"/>
              </w:rPr>
            </w:pPr>
            <w:r>
              <w:rPr>
                <w:szCs w:val="18"/>
              </w:rPr>
              <w:t>45</w:t>
            </w:r>
          </w:p>
        </w:tc>
        <w:tc>
          <w:tcPr>
            <w:tcW w:w="1418" w:type="dxa"/>
          </w:tcPr>
          <w:p w14:paraId="29937446" w14:textId="2CBD5CAD" w:rsidR="006B08A5" w:rsidRPr="00526FAC" w:rsidRDefault="00526FAC" w:rsidP="007D4862">
            <w:pPr>
              <w:spacing w:after="160" w:line="259" w:lineRule="auto"/>
              <w:rPr>
                <w:szCs w:val="18"/>
              </w:rPr>
            </w:pPr>
            <w:r>
              <w:rPr>
                <w:szCs w:val="18"/>
              </w:rPr>
              <w:t>Erarbeitung 2</w:t>
            </w:r>
          </w:p>
        </w:tc>
        <w:tc>
          <w:tcPr>
            <w:tcW w:w="6662" w:type="dxa"/>
          </w:tcPr>
          <w:p w14:paraId="3D0FDF96" w14:textId="77777777" w:rsidR="00526FAC" w:rsidRPr="00526FAC" w:rsidRDefault="00526FAC" w:rsidP="007D4862">
            <w:pPr>
              <w:spacing w:after="160" w:line="259" w:lineRule="auto"/>
              <w:rPr>
                <w:color w:val="0070C0"/>
                <w:szCs w:val="18"/>
              </w:rPr>
            </w:pPr>
            <w:r w:rsidRPr="00526FAC">
              <w:rPr>
                <w:b/>
                <w:bCs/>
                <w:color w:val="0070C0"/>
                <w:szCs w:val="18"/>
              </w:rPr>
              <w:t>Erarbeitung einer thematischen Performance mit eigenen Samples</w:t>
            </w:r>
          </w:p>
          <w:p w14:paraId="18E06372" w14:textId="39039A03"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entwickeln eine thematische Performance</w:t>
            </w:r>
            <w:r>
              <w:rPr>
                <w:szCs w:val="18"/>
              </w:rPr>
              <w:t xml:space="preserve"> </w:t>
            </w:r>
            <w:r w:rsidRPr="00526FAC">
              <w:rPr>
                <w:szCs w:val="18"/>
              </w:rPr>
              <w:t>mit der App Sonic Moves. Durch ein Peerfeedback halten sie ihre Ideen fest.</w:t>
            </w:r>
          </w:p>
        </w:tc>
        <w:tc>
          <w:tcPr>
            <w:tcW w:w="1134" w:type="dxa"/>
          </w:tcPr>
          <w:p w14:paraId="7353C0DC" w14:textId="3774A8EE" w:rsidR="006B08A5" w:rsidRPr="00526FAC" w:rsidRDefault="00526FAC" w:rsidP="007D4862">
            <w:pPr>
              <w:spacing w:after="160" w:line="259" w:lineRule="auto"/>
              <w:rPr>
                <w:szCs w:val="18"/>
              </w:rPr>
            </w:pPr>
            <w:r>
              <w:rPr>
                <w:szCs w:val="18"/>
              </w:rPr>
              <w:t>PA</w:t>
            </w:r>
          </w:p>
        </w:tc>
      </w:tr>
      <w:tr w:rsidR="006B08A5" w14:paraId="149F58FC" w14:textId="77777777" w:rsidTr="007D4862">
        <w:tc>
          <w:tcPr>
            <w:tcW w:w="1418" w:type="dxa"/>
          </w:tcPr>
          <w:p w14:paraId="6FF0EB8A" w14:textId="227641C8" w:rsidR="006B08A5" w:rsidRPr="00526FAC" w:rsidRDefault="00526FAC" w:rsidP="007D4862">
            <w:pPr>
              <w:spacing w:after="160" w:line="259" w:lineRule="auto"/>
              <w:rPr>
                <w:szCs w:val="18"/>
              </w:rPr>
            </w:pPr>
            <w:r>
              <w:rPr>
                <w:szCs w:val="18"/>
              </w:rPr>
              <w:t>15</w:t>
            </w:r>
          </w:p>
        </w:tc>
        <w:tc>
          <w:tcPr>
            <w:tcW w:w="1418" w:type="dxa"/>
          </w:tcPr>
          <w:p w14:paraId="08890DA3" w14:textId="4D79300C" w:rsidR="006B08A5" w:rsidRPr="00526FAC" w:rsidRDefault="00526FAC" w:rsidP="007D4862">
            <w:pPr>
              <w:spacing w:after="160" w:line="259" w:lineRule="auto"/>
              <w:rPr>
                <w:szCs w:val="18"/>
              </w:rPr>
            </w:pPr>
            <w:r>
              <w:rPr>
                <w:szCs w:val="18"/>
              </w:rPr>
              <w:t>Peerfeedback</w:t>
            </w:r>
          </w:p>
        </w:tc>
        <w:tc>
          <w:tcPr>
            <w:tcW w:w="6662" w:type="dxa"/>
          </w:tcPr>
          <w:p w14:paraId="463692F0" w14:textId="77777777" w:rsidR="00526FAC" w:rsidRPr="00526FAC" w:rsidRDefault="00526FAC" w:rsidP="007D4862">
            <w:pPr>
              <w:spacing w:after="160" w:line="259" w:lineRule="auto"/>
              <w:rPr>
                <w:color w:val="0070C0"/>
                <w:szCs w:val="18"/>
              </w:rPr>
            </w:pPr>
            <w:r w:rsidRPr="00526FAC">
              <w:rPr>
                <w:b/>
                <w:bCs/>
                <w:color w:val="0070C0"/>
                <w:szCs w:val="18"/>
              </w:rPr>
              <w:t>Peerfeedback</w:t>
            </w:r>
          </w:p>
          <w:p w14:paraId="0CDCED7A" w14:textId="4623A3A9" w:rsidR="006B08A5" w:rsidRPr="00526FAC" w:rsidRDefault="00526FAC" w:rsidP="007D4862">
            <w:pPr>
              <w:spacing w:after="160" w:line="259" w:lineRule="auto"/>
              <w:rPr>
                <w:szCs w:val="18"/>
              </w:rPr>
            </w:pPr>
            <w:r w:rsidRPr="00526FAC">
              <w:rPr>
                <w:szCs w:val="18"/>
              </w:rPr>
              <w:t xml:space="preserve">Die </w:t>
            </w:r>
            <w:proofErr w:type="spellStart"/>
            <w:proofErr w:type="gramStart"/>
            <w:r w:rsidRPr="00526FAC">
              <w:rPr>
                <w:szCs w:val="18"/>
              </w:rPr>
              <w:t>Schüler:innen</w:t>
            </w:r>
            <w:proofErr w:type="spellEnd"/>
            <w:proofErr w:type="gramEnd"/>
            <w:r w:rsidRPr="00526FAC">
              <w:rPr>
                <w:szCs w:val="18"/>
              </w:rPr>
              <w:t xml:space="preserve"> tauschen sich gemeinsam über</w:t>
            </w:r>
            <w:r w:rsidRPr="00526FAC">
              <w:rPr>
                <w:szCs w:val="18"/>
              </w:rPr>
              <w:br/>
              <w:t>ihren aktuellen Stand der Performance aus. Über eine</w:t>
            </w:r>
            <w:r w:rsidRPr="00526FAC">
              <w:rPr>
                <w:szCs w:val="18"/>
              </w:rPr>
              <w:br/>
              <w:t>Sprachmemoapp werden Ideen für die weitere Arbeit festgehalten</w:t>
            </w:r>
            <w:r>
              <w:rPr>
                <w:szCs w:val="18"/>
              </w:rPr>
              <w:t>.</w:t>
            </w:r>
          </w:p>
        </w:tc>
        <w:tc>
          <w:tcPr>
            <w:tcW w:w="1134" w:type="dxa"/>
          </w:tcPr>
          <w:p w14:paraId="128F0AD5" w14:textId="2307EB8C" w:rsidR="006B08A5" w:rsidRPr="00526FAC" w:rsidRDefault="00526FAC" w:rsidP="007D4862">
            <w:pPr>
              <w:spacing w:after="160" w:line="259" w:lineRule="auto"/>
              <w:rPr>
                <w:szCs w:val="18"/>
              </w:rPr>
            </w:pPr>
            <w:r>
              <w:rPr>
                <w:szCs w:val="18"/>
              </w:rPr>
              <w:t>GA</w:t>
            </w:r>
          </w:p>
        </w:tc>
      </w:tr>
    </w:tbl>
    <w:p w14:paraId="115D6405" w14:textId="77777777" w:rsidR="003A46D7" w:rsidRPr="003A46D7" w:rsidRDefault="003A46D7">
      <w:pPr>
        <w:spacing w:after="160" w:line="259" w:lineRule="auto"/>
        <w:rPr>
          <w:color w:val="00AB87" w:themeColor="accent1" w:themeShade="BF"/>
          <w:sz w:val="28"/>
          <w:szCs w:val="28"/>
        </w:rPr>
      </w:pPr>
    </w:p>
    <w:p w14:paraId="5A8695F8" w14:textId="77777777" w:rsidR="00916946" w:rsidRDefault="00916946">
      <w:pPr>
        <w:spacing w:after="160" w:line="259" w:lineRule="auto"/>
      </w:pPr>
    </w:p>
    <w:p w14:paraId="06EF0EAB" w14:textId="77777777" w:rsidR="00916946" w:rsidRDefault="00916946">
      <w:pPr>
        <w:spacing w:after="160" w:line="259" w:lineRule="auto"/>
      </w:pPr>
    </w:p>
    <w:p w14:paraId="553C2973" w14:textId="7E26F213" w:rsidR="00916946" w:rsidRDefault="007C6B7A">
      <w:pPr>
        <w:spacing w:after="160" w:line="259" w:lineRule="auto"/>
        <w:rPr>
          <w:color w:val="00AB87" w:themeColor="accent1" w:themeShade="BF"/>
          <w:sz w:val="28"/>
          <w:szCs w:val="28"/>
        </w:rPr>
      </w:pPr>
      <w:r>
        <w:rPr>
          <w:color w:val="00AB87" w:themeColor="accent1" w:themeShade="BF"/>
          <w:sz w:val="28"/>
          <w:szCs w:val="28"/>
        </w:rPr>
        <w:lastRenderedPageBreak/>
        <w:t>3. Doppelstunde – Vertiefung 2</w:t>
      </w:r>
    </w:p>
    <w:tbl>
      <w:tblPr>
        <w:tblStyle w:val="Tabellenraster"/>
        <w:tblW w:w="10774" w:type="dxa"/>
        <w:tblInd w:w="-856" w:type="dxa"/>
        <w:tblLook w:val="04A0" w:firstRow="1" w:lastRow="0" w:firstColumn="1" w:lastColumn="0" w:noHBand="0" w:noVBand="1"/>
      </w:tblPr>
      <w:tblGrid>
        <w:gridCol w:w="851"/>
        <w:gridCol w:w="1276"/>
        <w:gridCol w:w="7371"/>
        <w:gridCol w:w="1276"/>
      </w:tblGrid>
      <w:tr w:rsidR="0065683E" w14:paraId="2FA41115" w14:textId="77777777" w:rsidTr="0065683E">
        <w:tc>
          <w:tcPr>
            <w:tcW w:w="851" w:type="dxa"/>
            <w:shd w:val="clear" w:color="auto" w:fill="FF98FF" w:themeFill="accent3"/>
          </w:tcPr>
          <w:p w14:paraId="0C64C4D2" w14:textId="3214F2BC" w:rsidR="0065683E" w:rsidRPr="0065683E" w:rsidRDefault="0065683E">
            <w:pPr>
              <w:spacing w:after="160" w:line="259" w:lineRule="auto"/>
              <w:rPr>
                <w:sz w:val="20"/>
                <w:szCs w:val="20"/>
              </w:rPr>
            </w:pPr>
            <w:r>
              <w:rPr>
                <w:sz w:val="20"/>
                <w:szCs w:val="20"/>
              </w:rPr>
              <w:t>Dauer in Min.</w:t>
            </w:r>
          </w:p>
        </w:tc>
        <w:tc>
          <w:tcPr>
            <w:tcW w:w="1276" w:type="dxa"/>
            <w:shd w:val="clear" w:color="auto" w:fill="FF98FF" w:themeFill="accent3"/>
          </w:tcPr>
          <w:p w14:paraId="10DF5667" w14:textId="2D767C51" w:rsidR="0065683E" w:rsidRPr="0065683E" w:rsidRDefault="0065683E">
            <w:pPr>
              <w:spacing w:after="160" w:line="259" w:lineRule="auto"/>
              <w:rPr>
                <w:sz w:val="20"/>
                <w:szCs w:val="20"/>
              </w:rPr>
            </w:pPr>
            <w:r>
              <w:rPr>
                <w:sz w:val="20"/>
                <w:szCs w:val="20"/>
              </w:rPr>
              <w:t>Phase</w:t>
            </w:r>
          </w:p>
        </w:tc>
        <w:tc>
          <w:tcPr>
            <w:tcW w:w="7371" w:type="dxa"/>
            <w:shd w:val="clear" w:color="auto" w:fill="FF98FF" w:themeFill="accent3"/>
          </w:tcPr>
          <w:p w14:paraId="6302640A" w14:textId="63FB33E7" w:rsidR="0065683E" w:rsidRPr="0065683E" w:rsidRDefault="0065683E">
            <w:pPr>
              <w:spacing w:after="160" w:line="259" w:lineRule="auto"/>
              <w:rPr>
                <w:sz w:val="20"/>
                <w:szCs w:val="20"/>
              </w:rPr>
            </w:pPr>
            <w:r>
              <w:rPr>
                <w:sz w:val="20"/>
                <w:szCs w:val="20"/>
              </w:rPr>
              <w:t>Inhalt</w:t>
            </w:r>
          </w:p>
        </w:tc>
        <w:tc>
          <w:tcPr>
            <w:tcW w:w="1276" w:type="dxa"/>
            <w:shd w:val="clear" w:color="auto" w:fill="FF98FF" w:themeFill="accent3"/>
          </w:tcPr>
          <w:p w14:paraId="6DC4BD6E" w14:textId="252FD8C5" w:rsidR="0065683E" w:rsidRPr="0065683E" w:rsidRDefault="0065683E">
            <w:pPr>
              <w:spacing w:after="160" w:line="259" w:lineRule="auto"/>
              <w:rPr>
                <w:sz w:val="20"/>
                <w:szCs w:val="20"/>
              </w:rPr>
            </w:pPr>
            <w:r>
              <w:rPr>
                <w:sz w:val="20"/>
                <w:szCs w:val="20"/>
              </w:rPr>
              <w:t>Sozialform</w:t>
            </w:r>
          </w:p>
        </w:tc>
      </w:tr>
      <w:tr w:rsidR="0065683E" w14:paraId="2BBC0155" w14:textId="77777777" w:rsidTr="0065683E">
        <w:tc>
          <w:tcPr>
            <w:tcW w:w="851" w:type="dxa"/>
          </w:tcPr>
          <w:p w14:paraId="443030AA" w14:textId="63137BB7" w:rsidR="0065683E" w:rsidRPr="0065683E" w:rsidRDefault="0065683E">
            <w:pPr>
              <w:spacing w:after="160" w:line="259" w:lineRule="auto"/>
              <w:rPr>
                <w:szCs w:val="18"/>
              </w:rPr>
            </w:pPr>
            <w:r w:rsidRPr="0065683E">
              <w:rPr>
                <w:szCs w:val="18"/>
              </w:rPr>
              <w:t>45</w:t>
            </w:r>
          </w:p>
        </w:tc>
        <w:tc>
          <w:tcPr>
            <w:tcW w:w="1276" w:type="dxa"/>
          </w:tcPr>
          <w:p w14:paraId="07C7C207" w14:textId="6A052B7E" w:rsidR="0065683E" w:rsidRPr="0065683E" w:rsidRDefault="0065683E">
            <w:pPr>
              <w:spacing w:after="160" w:line="259" w:lineRule="auto"/>
              <w:rPr>
                <w:szCs w:val="18"/>
              </w:rPr>
            </w:pPr>
            <w:r>
              <w:rPr>
                <w:szCs w:val="18"/>
              </w:rPr>
              <w:t>Erarbeitung</w:t>
            </w:r>
          </w:p>
        </w:tc>
        <w:tc>
          <w:tcPr>
            <w:tcW w:w="7371" w:type="dxa"/>
          </w:tcPr>
          <w:p w14:paraId="0F1F5514" w14:textId="77777777" w:rsidR="0065683E" w:rsidRPr="0065683E" w:rsidRDefault="0065683E" w:rsidP="0065683E">
            <w:pPr>
              <w:spacing w:after="160" w:line="259" w:lineRule="auto"/>
              <w:rPr>
                <w:color w:val="0070C0"/>
                <w:szCs w:val="18"/>
              </w:rPr>
            </w:pPr>
            <w:r w:rsidRPr="0065683E">
              <w:rPr>
                <w:b/>
                <w:bCs/>
                <w:color w:val="0070C0"/>
                <w:szCs w:val="18"/>
              </w:rPr>
              <w:t>Erarbeitung einer thematischen Performance mit eigenen Samples</w:t>
            </w:r>
          </w:p>
          <w:p w14:paraId="156B38F9" w14:textId="634EBB61" w:rsidR="0065683E" w:rsidRPr="0065683E" w:rsidRDefault="0065683E">
            <w:pPr>
              <w:spacing w:after="160" w:line="259" w:lineRule="auto"/>
              <w:rPr>
                <w:szCs w:val="18"/>
              </w:rPr>
            </w:pPr>
            <w:r w:rsidRPr="0065683E">
              <w:rPr>
                <w:szCs w:val="18"/>
              </w:rPr>
              <w:t xml:space="preserve">Die </w:t>
            </w:r>
            <w:proofErr w:type="spellStart"/>
            <w:proofErr w:type="gramStart"/>
            <w:r w:rsidRPr="0065683E">
              <w:rPr>
                <w:szCs w:val="18"/>
              </w:rPr>
              <w:t>Schüler:innen</w:t>
            </w:r>
            <w:proofErr w:type="spellEnd"/>
            <w:proofErr w:type="gramEnd"/>
            <w:r w:rsidRPr="0065683E">
              <w:rPr>
                <w:szCs w:val="18"/>
              </w:rPr>
              <w:t xml:space="preserve"> fertigen ihre Performance an</w:t>
            </w:r>
            <w:r w:rsidRPr="0065683E">
              <w:rPr>
                <w:szCs w:val="18"/>
              </w:rPr>
              <w:br/>
              <w:t>und gehen ihren Arbeitsprozess gedanklich durch</w:t>
            </w:r>
            <w:r>
              <w:rPr>
                <w:szCs w:val="18"/>
              </w:rPr>
              <w:t>.</w:t>
            </w:r>
          </w:p>
        </w:tc>
        <w:tc>
          <w:tcPr>
            <w:tcW w:w="1276" w:type="dxa"/>
          </w:tcPr>
          <w:p w14:paraId="4D75654C" w14:textId="23BCAD9E" w:rsidR="0065683E" w:rsidRPr="0065683E" w:rsidRDefault="0065683E">
            <w:pPr>
              <w:spacing w:after="160" w:line="259" w:lineRule="auto"/>
              <w:rPr>
                <w:szCs w:val="18"/>
              </w:rPr>
            </w:pPr>
            <w:r>
              <w:rPr>
                <w:szCs w:val="18"/>
              </w:rPr>
              <w:t>PA</w:t>
            </w:r>
          </w:p>
        </w:tc>
      </w:tr>
      <w:tr w:rsidR="0065683E" w14:paraId="674805E4" w14:textId="77777777" w:rsidTr="0065683E">
        <w:tc>
          <w:tcPr>
            <w:tcW w:w="851" w:type="dxa"/>
          </w:tcPr>
          <w:p w14:paraId="668BE2DB" w14:textId="647B397C" w:rsidR="0065683E" w:rsidRPr="0065683E" w:rsidRDefault="0065683E">
            <w:pPr>
              <w:spacing w:after="160" w:line="259" w:lineRule="auto"/>
              <w:rPr>
                <w:szCs w:val="18"/>
              </w:rPr>
            </w:pPr>
            <w:r w:rsidRPr="0065683E">
              <w:rPr>
                <w:szCs w:val="18"/>
              </w:rPr>
              <w:t>25</w:t>
            </w:r>
          </w:p>
        </w:tc>
        <w:tc>
          <w:tcPr>
            <w:tcW w:w="1276" w:type="dxa"/>
          </w:tcPr>
          <w:p w14:paraId="1F8AE89E" w14:textId="5A19CAA8" w:rsidR="0065683E" w:rsidRPr="0065683E" w:rsidRDefault="0065683E">
            <w:pPr>
              <w:spacing w:after="160" w:line="259" w:lineRule="auto"/>
              <w:rPr>
                <w:szCs w:val="18"/>
              </w:rPr>
            </w:pPr>
            <w:r>
              <w:rPr>
                <w:szCs w:val="18"/>
              </w:rPr>
              <w:t>Sicherung</w:t>
            </w:r>
          </w:p>
        </w:tc>
        <w:tc>
          <w:tcPr>
            <w:tcW w:w="7371" w:type="dxa"/>
          </w:tcPr>
          <w:p w14:paraId="5BA27260" w14:textId="77777777" w:rsidR="0065683E" w:rsidRPr="0065683E" w:rsidRDefault="0065683E" w:rsidP="0065683E">
            <w:pPr>
              <w:spacing w:after="160" w:line="259" w:lineRule="auto"/>
              <w:rPr>
                <w:color w:val="0070C0"/>
                <w:szCs w:val="18"/>
              </w:rPr>
            </w:pPr>
            <w:r w:rsidRPr="0065683E">
              <w:rPr>
                <w:b/>
                <w:bCs/>
                <w:color w:val="0070C0"/>
                <w:szCs w:val="18"/>
              </w:rPr>
              <w:t>Präsentation einer Performance mit der App Sonic Moves</w:t>
            </w:r>
          </w:p>
          <w:p w14:paraId="2F0AAEF2" w14:textId="6922C57B" w:rsidR="0065683E" w:rsidRPr="0065683E" w:rsidRDefault="0065683E">
            <w:pPr>
              <w:spacing w:after="160" w:line="259" w:lineRule="auto"/>
              <w:rPr>
                <w:szCs w:val="18"/>
              </w:rPr>
            </w:pPr>
            <w:r w:rsidRPr="0065683E">
              <w:rPr>
                <w:szCs w:val="18"/>
              </w:rPr>
              <w:t xml:space="preserve">Die </w:t>
            </w:r>
            <w:proofErr w:type="spellStart"/>
            <w:proofErr w:type="gramStart"/>
            <w:r w:rsidRPr="0065683E">
              <w:rPr>
                <w:szCs w:val="18"/>
              </w:rPr>
              <w:t>Schüler:innen</w:t>
            </w:r>
            <w:proofErr w:type="spellEnd"/>
            <w:proofErr w:type="gramEnd"/>
            <w:r w:rsidRPr="0065683E">
              <w:rPr>
                <w:szCs w:val="18"/>
              </w:rPr>
              <w:t xml:space="preserve"> (2-3 Gruppen) präsentieren ihre Performance</w:t>
            </w:r>
            <w:r w:rsidRPr="0065683E">
              <w:rPr>
                <w:szCs w:val="18"/>
              </w:rPr>
              <w:br/>
              <w:t>und geben einen Einblick in ihren Arbeitsprozess.</w:t>
            </w:r>
          </w:p>
        </w:tc>
        <w:tc>
          <w:tcPr>
            <w:tcW w:w="1276" w:type="dxa"/>
          </w:tcPr>
          <w:p w14:paraId="47E64092" w14:textId="7515F288" w:rsidR="0065683E" w:rsidRPr="0065683E" w:rsidRDefault="0065683E">
            <w:pPr>
              <w:spacing w:after="160" w:line="259" w:lineRule="auto"/>
              <w:rPr>
                <w:szCs w:val="18"/>
              </w:rPr>
            </w:pPr>
            <w:r>
              <w:rPr>
                <w:szCs w:val="18"/>
              </w:rPr>
              <w:t>Plenum</w:t>
            </w:r>
          </w:p>
        </w:tc>
      </w:tr>
      <w:tr w:rsidR="0065683E" w14:paraId="0FE5BE6D" w14:textId="77777777" w:rsidTr="0065683E">
        <w:tc>
          <w:tcPr>
            <w:tcW w:w="851" w:type="dxa"/>
          </w:tcPr>
          <w:p w14:paraId="5116E866" w14:textId="55C86745" w:rsidR="0065683E" w:rsidRPr="0065683E" w:rsidRDefault="0065683E">
            <w:pPr>
              <w:spacing w:after="160" w:line="259" w:lineRule="auto"/>
              <w:rPr>
                <w:szCs w:val="18"/>
              </w:rPr>
            </w:pPr>
            <w:r>
              <w:rPr>
                <w:szCs w:val="18"/>
              </w:rPr>
              <w:t>20</w:t>
            </w:r>
          </w:p>
        </w:tc>
        <w:tc>
          <w:tcPr>
            <w:tcW w:w="1276" w:type="dxa"/>
          </w:tcPr>
          <w:p w14:paraId="76DE7275" w14:textId="7A8F1B28" w:rsidR="0065683E" w:rsidRPr="0065683E" w:rsidRDefault="0065683E">
            <w:pPr>
              <w:spacing w:after="160" w:line="259" w:lineRule="auto"/>
              <w:rPr>
                <w:szCs w:val="18"/>
              </w:rPr>
            </w:pPr>
            <w:r>
              <w:rPr>
                <w:szCs w:val="18"/>
              </w:rPr>
              <w:t>Ausblick</w:t>
            </w:r>
          </w:p>
        </w:tc>
        <w:tc>
          <w:tcPr>
            <w:tcW w:w="7371" w:type="dxa"/>
          </w:tcPr>
          <w:p w14:paraId="4A2FDC80" w14:textId="77777777" w:rsidR="0065683E" w:rsidRPr="0065683E" w:rsidRDefault="0065683E" w:rsidP="0065683E">
            <w:pPr>
              <w:spacing w:after="160" w:line="259" w:lineRule="auto"/>
              <w:rPr>
                <w:color w:val="0070C0"/>
                <w:szCs w:val="18"/>
              </w:rPr>
            </w:pPr>
            <w:r w:rsidRPr="0065683E">
              <w:rPr>
                <w:b/>
                <w:bCs/>
                <w:color w:val="0070C0"/>
                <w:szCs w:val="18"/>
              </w:rPr>
              <w:t>Zukunftsorientierte Reflexion</w:t>
            </w:r>
          </w:p>
          <w:p w14:paraId="4ED9F7CD" w14:textId="40950BA3" w:rsidR="0065683E" w:rsidRPr="0065683E" w:rsidRDefault="0065683E">
            <w:pPr>
              <w:spacing w:after="160" w:line="259" w:lineRule="auto"/>
              <w:rPr>
                <w:szCs w:val="18"/>
              </w:rPr>
            </w:pPr>
            <w:r w:rsidRPr="0065683E">
              <w:rPr>
                <w:szCs w:val="18"/>
              </w:rPr>
              <w:t>Abschließend wir über die App und ihre Potenziale zur</w:t>
            </w:r>
            <w:r w:rsidRPr="0065683E">
              <w:rPr>
                <w:szCs w:val="18"/>
              </w:rPr>
              <w:br/>
              <w:t>Weiterarbeit in der Gruppe gesprochen und reflektiert.</w:t>
            </w:r>
          </w:p>
        </w:tc>
        <w:tc>
          <w:tcPr>
            <w:tcW w:w="1276" w:type="dxa"/>
          </w:tcPr>
          <w:p w14:paraId="1B0452B6" w14:textId="35F86DF9" w:rsidR="0065683E" w:rsidRPr="0065683E" w:rsidRDefault="0065683E">
            <w:pPr>
              <w:spacing w:after="160" w:line="259" w:lineRule="auto"/>
              <w:rPr>
                <w:szCs w:val="18"/>
              </w:rPr>
            </w:pPr>
            <w:r>
              <w:rPr>
                <w:szCs w:val="18"/>
              </w:rPr>
              <w:t>Plenum</w:t>
            </w:r>
          </w:p>
        </w:tc>
      </w:tr>
    </w:tbl>
    <w:p w14:paraId="248EBCD6" w14:textId="77777777" w:rsidR="007C6B7A" w:rsidRPr="007C6B7A" w:rsidRDefault="007C6B7A">
      <w:pPr>
        <w:spacing w:after="160" w:line="259" w:lineRule="auto"/>
        <w:rPr>
          <w:color w:val="00AB87" w:themeColor="accent1" w:themeShade="BF"/>
          <w:sz w:val="28"/>
          <w:szCs w:val="28"/>
        </w:rPr>
      </w:pPr>
    </w:p>
    <w:p w14:paraId="5AF90253" w14:textId="77777777" w:rsidR="00916946" w:rsidRDefault="00916946">
      <w:pPr>
        <w:spacing w:after="160" w:line="259" w:lineRule="auto"/>
      </w:pPr>
    </w:p>
    <w:p w14:paraId="7A79556F" w14:textId="77777777" w:rsidR="00916946" w:rsidRDefault="00916946">
      <w:pPr>
        <w:spacing w:after="160" w:line="259" w:lineRule="auto"/>
      </w:pPr>
    </w:p>
    <w:p w14:paraId="044314CB" w14:textId="77777777" w:rsidR="00916946" w:rsidRDefault="00916946">
      <w:pPr>
        <w:spacing w:after="160" w:line="259" w:lineRule="auto"/>
      </w:pPr>
    </w:p>
    <w:p w14:paraId="291C06A6" w14:textId="77777777" w:rsidR="00916946" w:rsidRDefault="00916946">
      <w:pPr>
        <w:spacing w:after="160" w:line="259" w:lineRule="auto"/>
      </w:pPr>
    </w:p>
    <w:p w14:paraId="02C90581" w14:textId="77777777" w:rsidR="00916946" w:rsidRDefault="00916946">
      <w:pPr>
        <w:spacing w:after="160" w:line="259" w:lineRule="auto"/>
      </w:pPr>
    </w:p>
    <w:p w14:paraId="0C3BBBB8" w14:textId="77777777" w:rsidR="00916946" w:rsidRDefault="00916946">
      <w:pPr>
        <w:spacing w:after="160" w:line="259" w:lineRule="auto"/>
      </w:pPr>
    </w:p>
    <w:p w14:paraId="2EFEBAD6" w14:textId="77777777" w:rsidR="00916946" w:rsidRDefault="00916946">
      <w:pPr>
        <w:spacing w:after="160" w:line="259" w:lineRule="auto"/>
      </w:pPr>
    </w:p>
    <w:p w14:paraId="60FECAEB" w14:textId="77777777" w:rsidR="00916946" w:rsidRDefault="00916946">
      <w:pPr>
        <w:spacing w:after="160" w:line="259" w:lineRule="auto"/>
      </w:pPr>
    </w:p>
    <w:p w14:paraId="1BA67D99" w14:textId="77777777" w:rsidR="00916946" w:rsidRDefault="00916946">
      <w:pPr>
        <w:spacing w:after="160" w:line="259" w:lineRule="auto"/>
      </w:pPr>
    </w:p>
    <w:p w14:paraId="23357B24" w14:textId="77777777" w:rsidR="00916946" w:rsidRDefault="00916946">
      <w:pPr>
        <w:spacing w:after="160" w:line="259" w:lineRule="auto"/>
      </w:pPr>
    </w:p>
    <w:p w14:paraId="09CBB953" w14:textId="77777777" w:rsidR="00916946" w:rsidRDefault="00916946">
      <w:pPr>
        <w:spacing w:after="160" w:line="259" w:lineRule="auto"/>
      </w:pPr>
    </w:p>
    <w:p w14:paraId="2AD944E4" w14:textId="77777777" w:rsidR="00916946" w:rsidRDefault="00916946">
      <w:pPr>
        <w:spacing w:after="160" w:line="259" w:lineRule="auto"/>
      </w:pPr>
    </w:p>
    <w:p w14:paraId="3D63CC61" w14:textId="77777777" w:rsidR="00916946" w:rsidRDefault="00916946">
      <w:pPr>
        <w:spacing w:after="160" w:line="259" w:lineRule="auto"/>
      </w:pPr>
    </w:p>
    <w:p w14:paraId="1A752AE3" w14:textId="77777777" w:rsidR="00916946" w:rsidRDefault="00916946">
      <w:pPr>
        <w:spacing w:after="160" w:line="259"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962"/>
        <w:gridCol w:w="4108"/>
      </w:tblGrid>
      <w:tr w:rsidR="005F745D" w14:paraId="679E62D6" w14:textId="77777777" w:rsidTr="00760CE1">
        <w:tc>
          <w:tcPr>
            <w:tcW w:w="4962" w:type="dxa"/>
          </w:tcPr>
          <w:p w14:paraId="1E6DE1B7" w14:textId="77777777" w:rsidR="005F745D" w:rsidRPr="000E6ABB" w:rsidRDefault="005F745D" w:rsidP="005F745D">
            <w:pPr>
              <w:pStyle w:val="StandardBold"/>
              <w:rPr>
                <w:noProof/>
              </w:rPr>
            </w:pPr>
            <w:r>
              <w:rPr>
                <w:noProof/>
              </w:rPr>
              <w:t>Erschienen im</w:t>
            </w:r>
          </w:p>
          <w:p w14:paraId="7878FCB9" w14:textId="77777777" w:rsidR="005F745D" w:rsidRDefault="005F745D" w:rsidP="005F745D">
            <w:pPr>
              <w:rPr>
                <w:noProof/>
              </w:rPr>
            </w:pPr>
            <w:r>
              <w:rPr>
                <w:noProof/>
              </w:rPr>
              <w:t>Kompetenzverbund lernen:digital</w:t>
            </w:r>
          </w:p>
          <w:p w14:paraId="54843DD7" w14:textId="77777777" w:rsidR="005F745D" w:rsidRPr="000E6ABB" w:rsidRDefault="005F745D" w:rsidP="005F745D">
            <w:pPr>
              <w:rPr>
                <w:noProof/>
              </w:rPr>
            </w:pPr>
            <w:r w:rsidRPr="0019158A">
              <w:rPr>
                <w:noProof/>
              </w:rPr>
              <w:t>Marlene-Dietrich-Allee 16</w:t>
            </w:r>
            <w:r>
              <w:rPr>
                <w:noProof/>
              </w:rPr>
              <w:t>,</w:t>
            </w:r>
            <w:r w:rsidRPr="000E6ABB">
              <w:rPr>
                <w:noProof/>
              </w:rPr>
              <w:t xml:space="preserve"> </w:t>
            </w:r>
            <w:r>
              <w:rPr>
                <w:noProof/>
              </w:rPr>
              <w:t>14482</w:t>
            </w:r>
            <w:r w:rsidRPr="000E6ABB">
              <w:rPr>
                <w:noProof/>
              </w:rPr>
              <w:t xml:space="preserve"> Potsdam</w:t>
            </w:r>
          </w:p>
          <w:p w14:paraId="70454BE0" w14:textId="77777777" w:rsidR="005F745D" w:rsidRDefault="005F745D" w:rsidP="005F745D">
            <w:pPr>
              <w:rPr>
                <w:noProof/>
              </w:rPr>
            </w:pPr>
            <w:r>
              <w:rPr>
                <w:noProof/>
              </w:rPr>
              <w:t xml:space="preserve">Tel: </w:t>
            </w:r>
            <w:r w:rsidRPr="0019158A">
              <w:rPr>
                <w:noProof/>
              </w:rPr>
              <w:t>0331-977-256362</w:t>
            </w:r>
          </w:p>
          <w:p w14:paraId="2D7CCA5C" w14:textId="77777777" w:rsidR="005F745D" w:rsidRPr="000E6ABB" w:rsidRDefault="005F745D" w:rsidP="005F745D">
            <w:pPr>
              <w:rPr>
                <w:noProof/>
              </w:rPr>
            </w:pPr>
            <w:r w:rsidRPr="000E6ABB">
              <w:rPr>
                <w:noProof/>
              </w:rPr>
              <w:t>E-Mail:</w:t>
            </w:r>
            <w:r>
              <w:rPr>
                <w:noProof/>
              </w:rPr>
              <w:t xml:space="preserve"> </w:t>
            </w:r>
            <w:r w:rsidRPr="0019158A">
              <w:rPr>
                <w:noProof/>
              </w:rPr>
              <w:t>geschaeftsstelle@lernen.digital</w:t>
            </w:r>
            <w:r>
              <w:rPr>
                <w:noProof/>
              </w:rPr>
              <w:t>]</w:t>
            </w:r>
          </w:p>
          <w:p w14:paraId="276BFA2C" w14:textId="77777777" w:rsidR="005F745D" w:rsidRDefault="005F745D" w:rsidP="005F745D">
            <w:pPr>
              <w:rPr>
                <w:noProof/>
              </w:rPr>
            </w:pPr>
          </w:p>
          <w:p w14:paraId="74694026" w14:textId="77777777" w:rsidR="005F745D" w:rsidRDefault="005F745D" w:rsidP="005F745D">
            <w:pPr>
              <w:rPr>
                <w:rFonts w:ascii="Kantumruy Pro SemiBold" w:hAnsi="Kantumruy Pro SemiBold"/>
                <w:noProof/>
              </w:rPr>
            </w:pPr>
            <w:r w:rsidRPr="00172815">
              <w:rPr>
                <w:rFonts w:ascii="Kantumruy Pro SemiBold" w:hAnsi="Kantumruy Pro SemiBold"/>
                <w:noProof/>
              </w:rPr>
              <w:t>Projektverbund</w:t>
            </w:r>
          </w:p>
          <w:p w14:paraId="04CEEDAA" w14:textId="230C087A" w:rsidR="005F745D" w:rsidRDefault="00A5125F" w:rsidP="005F745D">
            <w:pPr>
              <w:rPr>
                <w:noProof/>
              </w:rPr>
            </w:pPr>
            <w:r>
              <w:rPr>
                <w:noProof/>
              </w:rPr>
              <w:t>KuMuS-ProNed</w:t>
            </w:r>
          </w:p>
          <w:p w14:paraId="11804FFA" w14:textId="77777777" w:rsidR="005F745D" w:rsidRDefault="005F745D" w:rsidP="005F745D">
            <w:pPr>
              <w:rPr>
                <w:noProof/>
              </w:rPr>
            </w:pPr>
          </w:p>
          <w:p w14:paraId="0288ECA9" w14:textId="77777777" w:rsidR="005F745D" w:rsidRDefault="005F745D" w:rsidP="005F745D">
            <w:pPr>
              <w:pStyle w:val="StandardBold"/>
              <w:rPr>
                <w:noProof/>
              </w:rPr>
            </w:pPr>
            <w:r>
              <w:rPr>
                <w:noProof/>
              </w:rPr>
              <w:t>Datum der Erstveröffentlichung</w:t>
            </w:r>
          </w:p>
          <w:p w14:paraId="59EBC3C5" w14:textId="28E5E9E9" w:rsidR="005F745D" w:rsidRDefault="005F745D" w:rsidP="005F745D">
            <w:pPr>
              <w:rPr>
                <w:noProof/>
              </w:rPr>
            </w:pPr>
            <w:r>
              <w:rPr>
                <w:noProof/>
              </w:rPr>
              <w:t>[</w:t>
            </w:r>
            <w:r w:rsidR="00A30939">
              <w:rPr>
                <w:noProof/>
              </w:rPr>
              <w:t>01.03.2026</w:t>
            </w:r>
            <w:r>
              <w:rPr>
                <w:noProof/>
              </w:rPr>
              <w:t xml:space="preserve">] </w:t>
            </w:r>
          </w:p>
          <w:p w14:paraId="44C23522" w14:textId="77777777" w:rsidR="005F745D" w:rsidRDefault="005F745D" w:rsidP="005F745D">
            <w:pPr>
              <w:rPr>
                <w:noProof/>
              </w:rPr>
            </w:pPr>
          </w:p>
          <w:p w14:paraId="697D3EA7" w14:textId="77777777" w:rsidR="005F745D" w:rsidRDefault="005F745D" w:rsidP="005F745D">
            <w:pPr>
              <w:rPr>
                <w:b/>
                <w:bCs/>
                <w:noProof/>
              </w:rPr>
            </w:pPr>
            <w:r w:rsidRPr="008508E8">
              <w:rPr>
                <w:b/>
                <w:bCs/>
                <w:noProof/>
              </w:rPr>
              <w:t>Autor:innen</w:t>
            </w:r>
          </w:p>
          <w:p w14:paraId="17F79A36" w14:textId="77777777" w:rsidR="00760CE1" w:rsidRPr="00E7792B" w:rsidRDefault="00760CE1" w:rsidP="00760CE1">
            <w:pPr>
              <w:rPr>
                <w:noProof/>
              </w:rPr>
            </w:pPr>
            <w:r w:rsidRPr="00E7792B">
              <w:rPr>
                <w:noProof/>
              </w:rPr>
              <w:t>Beck, N. | Lessing, H. |Endres, A. | Buchborn, T.</w:t>
            </w:r>
          </w:p>
          <w:p w14:paraId="10E3BD05" w14:textId="77777777" w:rsidR="00760CE1" w:rsidRDefault="00760CE1" w:rsidP="00760CE1">
            <w:pPr>
              <w:rPr>
                <w:noProof/>
              </w:rPr>
            </w:pPr>
            <w:r>
              <w:rPr>
                <w:noProof/>
              </w:rPr>
              <w:t>Hochschule für Musik Freiburg</w:t>
            </w:r>
          </w:p>
          <w:p w14:paraId="64BDA475" w14:textId="170AE4C8" w:rsidR="005F745D" w:rsidRDefault="005F745D" w:rsidP="005F745D">
            <w:pPr>
              <w:rPr>
                <w:noProof/>
              </w:rPr>
            </w:pPr>
          </w:p>
        </w:tc>
        <w:tc>
          <w:tcPr>
            <w:tcW w:w="4108" w:type="dxa"/>
          </w:tcPr>
          <w:p w14:paraId="0CEC2F64" w14:textId="77777777" w:rsidR="00760CE1" w:rsidRDefault="00760CE1" w:rsidP="00760CE1">
            <w:pPr>
              <w:pStyle w:val="StandardBold"/>
              <w:rPr>
                <w:noProof/>
              </w:rPr>
            </w:pPr>
            <w:r>
              <w:rPr>
                <w:noProof/>
              </w:rPr>
              <w:t>Unter Mitarbeit von</w:t>
            </w:r>
          </w:p>
          <w:p w14:paraId="5BE2CD25" w14:textId="77777777" w:rsidR="00760CE1" w:rsidRPr="00D73DE0" w:rsidRDefault="00760CE1" w:rsidP="00760CE1">
            <w:pPr>
              <w:rPr>
                <w:noProof/>
              </w:rPr>
            </w:pPr>
            <w:r>
              <w:rPr>
                <w:noProof/>
              </w:rPr>
              <w:t>Bollack, L., Hilgers, C.</w:t>
            </w:r>
          </w:p>
          <w:p w14:paraId="6680AFA9" w14:textId="491A3190" w:rsidR="005F745D" w:rsidRPr="00C463B9" w:rsidRDefault="005F745D" w:rsidP="00760CE1">
            <w:pPr>
              <w:pStyle w:val="StandardBold"/>
              <w:tabs>
                <w:tab w:val="center" w:pos="2285"/>
              </w:tabs>
              <w:rPr>
                <w:noProof/>
              </w:rPr>
            </w:pPr>
          </w:p>
          <w:p w14:paraId="71DFD8A8" w14:textId="77777777" w:rsidR="005F745D" w:rsidRPr="000E6ABB" w:rsidRDefault="005F745D" w:rsidP="005F745D">
            <w:pPr>
              <w:rPr>
                <w:noProof/>
              </w:rPr>
            </w:pPr>
          </w:p>
          <w:p w14:paraId="3387A54F" w14:textId="77777777" w:rsidR="005F745D" w:rsidRPr="000E6ABB" w:rsidRDefault="005F745D" w:rsidP="005F745D">
            <w:pPr>
              <w:pStyle w:val="StandardBold"/>
              <w:rPr>
                <w:noProof/>
              </w:rPr>
            </w:pPr>
            <w:r w:rsidRPr="000E6ABB">
              <w:rPr>
                <w:noProof/>
              </w:rPr>
              <w:t>Zitierhinweis</w:t>
            </w:r>
          </w:p>
          <w:p w14:paraId="75DDA056" w14:textId="0635BAE9" w:rsidR="005F745D" w:rsidRPr="00D60DCF" w:rsidRDefault="00760CE1" w:rsidP="005F745D">
            <w:pPr>
              <w:rPr>
                <w:noProof/>
              </w:rPr>
            </w:pPr>
            <w:r>
              <w:rPr>
                <w:noProof/>
              </w:rPr>
              <w:t xml:space="preserve">Beck, N. | Lessing, H. | </w:t>
            </w:r>
            <w:r w:rsidRPr="00D73DE0">
              <w:rPr>
                <w:noProof/>
              </w:rPr>
              <w:t>Endres, A</w:t>
            </w:r>
            <w:r>
              <w:rPr>
                <w:noProof/>
              </w:rPr>
              <w:t xml:space="preserve">. | </w:t>
            </w:r>
            <w:r w:rsidRPr="00D73DE0">
              <w:rPr>
                <w:noProof/>
              </w:rPr>
              <w:t>Buchborn,</w:t>
            </w:r>
            <w:r>
              <w:rPr>
                <w:noProof/>
              </w:rPr>
              <w:t xml:space="preserve"> </w:t>
            </w:r>
            <w:r w:rsidRPr="00D73DE0">
              <w:rPr>
                <w:noProof/>
              </w:rPr>
              <w:t>T.</w:t>
            </w:r>
            <w:r>
              <w:rPr>
                <w:noProof/>
              </w:rPr>
              <w:t xml:space="preserve"> (2026)</w:t>
            </w:r>
            <w:r w:rsidRPr="00D73DE0">
              <w:rPr>
                <w:noProof/>
              </w:rPr>
              <w:t xml:space="preserve">. </w:t>
            </w:r>
            <w:r>
              <w:rPr>
                <w:noProof/>
              </w:rPr>
              <w:t>Unterrichtseinheit „Sonic Moves – interaktive Soundscapes gestalten“</w:t>
            </w:r>
            <w:r w:rsidRPr="00D73DE0">
              <w:rPr>
                <w:noProof/>
              </w:rPr>
              <w:t>.</w:t>
            </w:r>
            <w:r>
              <w:rPr>
                <w:noProof/>
              </w:rPr>
              <w:t xml:space="preserve"> </w:t>
            </w:r>
            <w:r w:rsidRPr="00D73DE0">
              <w:rPr>
                <w:i/>
                <w:iCs/>
                <w:noProof/>
              </w:rPr>
              <w:t>Kompetenzverbund lernen:digital</w:t>
            </w:r>
            <w:r w:rsidRPr="00D73DE0">
              <w:rPr>
                <w:noProof/>
              </w:rPr>
              <w:t>.</w:t>
            </w:r>
            <w:r>
              <w:rPr>
                <w:noProof/>
              </w:rPr>
              <w:t xml:space="preserve"> </w:t>
            </w:r>
            <w:r>
              <w:t xml:space="preserve"> </w:t>
            </w:r>
            <w:r w:rsidRPr="005D1610">
              <w:rPr>
                <w:noProof/>
              </w:rPr>
              <w:t>https://openmusic.academy/docs/kF6LxqjcXQd3BRpnCLtivF/sonic-moves</w:t>
            </w:r>
            <w:r w:rsidR="005F745D" w:rsidRPr="00D60DCF">
              <w:rPr>
                <w:noProof/>
              </w:rPr>
              <w:br/>
            </w:r>
          </w:p>
          <w:p w14:paraId="3232F2EE" w14:textId="6BEA40A5" w:rsidR="005F745D" w:rsidRDefault="005F745D" w:rsidP="005F745D">
            <w:pPr>
              <w:rPr>
                <w:noProof/>
              </w:rPr>
            </w:pPr>
          </w:p>
        </w:tc>
      </w:tr>
    </w:tbl>
    <w:p w14:paraId="42429C6F" w14:textId="77777777" w:rsidR="00BC3566" w:rsidRDefault="00BC3566" w:rsidP="00BC3566"/>
    <w:p w14:paraId="10782F5C" w14:textId="77777777" w:rsidR="00BC3566" w:rsidRDefault="00BC3566" w:rsidP="00BC3566"/>
    <w:p w14:paraId="6DBD9883" w14:textId="77777777" w:rsidR="00BC3566" w:rsidRDefault="00BC3566" w:rsidP="00BC3566"/>
    <w:p w14:paraId="1D90CD5B" w14:textId="77777777" w:rsidR="00BC3566" w:rsidRDefault="00BC3566" w:rsidP="00BC3566"/>
    <w:p w14:paraId="43B4FEB5" w14:textId="491EAECC" w:rsidR="00BC3566" w:rsidRDefault="00BC3566" w:rsidP="00BC3566">
      <w:pPr>
        <w:rPr>
          <w:noProof/>
        </w:rPr>
      </w:pPr>
      <w:r>
        <w:rPr>
          <w:noProof/>
        </w:rPr>
        <w:t xml:space="preserve">Die vorliegende Veröffentlichung ist im Rahmen des Projektverbunds </w:t>
      </w:r>
      <w:r w:rsidR="00A5125F">
        <w:rPr>
          <w:noProof/>
        </w:rPr>
        <w:t xml:space="preserve">KuMuS-ProNed </w:t>
      </w:r>
      <w:r>
        <w:rPr>
          <w:noProof/>
        </w:rPr>
        <w:t xml:space="preserve">für das Kompetenzzentrum </w:t>
      </w:r>
      <w:r w:rsidR="00A5125F">
        <w:rPr>
          <w:noProof/>
        </w:rPr>
        <w:t xml:space="preserve">lernen:digital </w:t>
      </w:r>
      <w:r>
        <w:rPr>
          <w:noProof/>
        </w:rPr>
        <w:t xml:space="preserve">im Kompetenzverbund lernen:digital entstanden. </w:t>
      </w:r>
    </w:p>
    <w:p w14:paraId="119C503B" w14:textId="77777777" w:rsidR="00BC3566" w:rsidRDefault="00BC3566" w:rsidP="00BC3566">
      <w:pPr>
        <w:rPr>
          <w:noProof/>
        </w:rPr>
      </w:pPr>
    </w:p>
    <w:p w14:paraId="0442AD18" w14:textId="7B5E4A22" w:rsidR="0086323E" w:rsidRPr="00425DF3" w:rsidRDefault="00BC3566" w:rsidP="0086323E">
      <w:pPr>
        <w:rPr>
          <w:noProof/>
        </w:rPr>
      </w:pPr>
      <w:r>
        <w:rPr>
          <w:noProof/>
        </w:rPr>
        <w:t>Finanziert durch die Europäische Union – NextGenerationEU und gefördert durch das Bundesministerium für Bildung und Forschung. Die geäußerten Ansichten und Meinungen sind ausschließlich die des Autors/der Autorin und spiegeln nicht unbedingt die Ansichten der Europäischen Union, Europäischen Kommission oder des Bundesministeriums für Bildung und Forschung wider. Weder Europäische Union, Europäische Kommission noch das Bundesministerium für Bildung und Forschung können für sie verantwortlich gemacht werden.</w:t>
      </w:r>
    </w:p>
    <w:sectPr w:rsidR="0086323E" w:rsidRPr="00425DF3" w:rsidSect="00B87E68">
      <w:headerReference w:type="default" r:id="rId8"/>
      <w:footerReference w:type="default" r:id="rId9"/>
      <w:pgSz w:w="11906" w:h="16838"/>
      <w:pgMar w:top="3345" w:right="1418" w:bottom="42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1FAD" w14:textId="77777777" w:rsidR="00E74555" w:rsidRDefault="00E74555" w:rsidP="00BB7706">
      <w:pPr>
        <w:spacing w:line="240" w:lineRule="auto"/>
      </w:pPr>
      <w:r>
        <w:separator/>
      </w:r>
    </w:p>
  </w:endnote>
  <w:endnote w:type="continuationSeparator" w:id="0">
    <w:p w14:paraId="17937365" w14:textId="77777777" w:rsidR="00E74555" w:rsidRDefault="00E74555" w:rsidP="00BB7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ntumruy Pro">
    <w:altName w:val="Cambria"/>
    <w:panose1 w:val="020B0604020202020204"/>
    <w:charset w:val="00"/>
    <w:family w:val="auto"/>
    <w:pitch w:val="variable"/>
    <w:sig w:usb0="80000023" w:usb1="00000002"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Kantumruy Pro SemiBold">
    <w:altName w:val="Khmer UI"/>
    <w:panose1 w:val="020B0604020202020204"/>
    <w:charset w:val="00"/>
    <w:family w:val="auto"/>
    <w:pitch w:val="variable"/>
    <w:sig w:usb0="80000023" w:usb1="00000002"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44B9" w14:textId="762D3530" w:rsidR="00916946" w:rsidRDefault="00916946" w:rsidP="00916946">
    <w:pPr>
      <w:framePr w:w="9072" w:h="1441" w:hRule="exact" w:hSpace="142" w:wrap="around" w:vAnchor="page" w:hAnchor="page" w:x="1352" w:y="13245" w:anchorLock="1"/>
      <w:spacing w:line="240" w:lineRule="exact"/>
      <w:rPr>
        <w:noProof/>
      </w:rPr>
    </w:pPr>
  </w:p>
  <w:p w14:paraId="1E5A2D69" w14:textId="03812258" w:rsidR="00916946" w:rsidRDefault="00916946" w:rsidP="00916946">
    <w:pPr>
      <w:framePr w:w="9072" w:h="1441" w:hRule="exact" w:hSpace="142" w:wrap="around" w:vAnchor="page" w:hAnchor="page" w:x="1352" w:y="13245" w:anchorLock="1"/>
      <w:spacing w:line="240" w:lineRule="exact"/>
      <w:rPr>
        <w:noProof/>
      </w:rPr>
    </w:pPr>
  </w:p>
  <w:p w14:paraId="291621DD" w14:textId="77777777" w:rsidR="00760CE1" w:rsidRDefault="00760CE1" w:rsidP="00760CE1">
    <w:pPr>
      <w:framePr w:w="9072" w:h="1441" w:hRule="exact" w:hSpace="142" w:wrap="around" w:vAnchor="page" w:hAnchor="page" w:x="1352" w:y="13245" w:anchorLock="1"/>
      <w:spacing w:line="240" w:lineRule="exact"/>
      <w:jc w:val="both"/>
      <w:rPr>
        <w:noProof/>
      </w:rPr>
    </w:pPr>
    <w:r w:rsidRPr="00343ED5">
      <w:rPr>
        <w:noProof/>
      </w:rPr>
      <w:t xml:space="preserve">Dieses Produkt ist unter der Lizenz </w:t>
    </w:r>
    <w:hyperlink r:id="rId1" w:history="1">
      <w:r w:rsidRPr="00E376A4">
        <w:rPr>
          <w:rStyle w:val="Hyperlink"/>
        </w:rPr>
        <w:t>CC BY-SA 4.0</w:t>
      </w:r>
    </w:hyperlink>
    <w:r>
      <w:t xml:space="preserve"> </w:t>
    </w:r>
    <w:r w:rsidRPr="00343ED5">
      <w:rPr>
        <w:noProof/>
      </w:rPr>
      <w:t xml:space="preserve">veröffentlicht. </w:t>
    </w:r>
    <w:r w:rsidRPr="00806ABD">
      <w:rPr>
        <w:noProof/>
      </w:rPr>
      <w:t>Von der Lizenz ausgenommen sind Logos, Zitate sowie anders gekennzeichnete Materialien und Abbildungen.</w:t>
    </w:r>
    <w:r w:rsidRPr="00343ED5">
      <w:rPr>
        <w:noProof/>
      </w:rPr>
      <w:t xml:space="preserve"> Die Urheber:innen sollen bei der Weiterverwendung wie folgt angegeben werden</w:t>
    </w:r>
    <w:r>
      <w:rPr>
        <w:noProof/>
      </w:rPr>
      <w:t xml:space="preserve">: Beck, N., Lessing, H., Endres, A., Buchborn, T., </w:t>
    </w:r>
    <w:r w:rsidRPr="00D73DE0">
      <w:rPr>
        <w:noProof/>
      </w:rPr>
      <w:t>Ho</w:t>
    </w:r>
    <w:r>
      <w:rPr>
        <w:noProof/>
      </w:rPr>
      <w:t xml:space="preserve">chschule für Musik Freiburg, </w:t>
    </w:r>
    <w:r w:rsidRPr="00C07AAC">
      <w:rPr>
        <w:noProof/>
      </w:rPr>
      <w:t>Kompetenzverbund lernen:digital</w:t>
    </w:r>
    <w:r>
      <w:rPr>
        <w:noProof/>
      </w:rPr>
      <w:t>,</w:t>
    </w:r>
    <w:r w:rsidRPr="00343ED5">
      <w:rPr>
        <w:noProof/>
      </w:rPr>
      <w:t xml:space="preserve"> entstanden im Projektverbund </w:t>
    </w:r>
    <w:r>
      <w:rPr>
        <w:noProof/>
      </w:rPr>
      <w:t>KuMuS-ProNeD.</w:t>
    </w:r>
  </w:p>
  <w:p w14:paraId="2C4D3E1E" w14:textId="011B09A8" w:rsidR="005F745D" w:rsidRDefault="005F745D" w:rsidP="00916946">
    <w:pPr>
      <w:framePr w:w="9072" w:h="1441" w:hRule="exact" w:hSpace="142" w:wrap="around" w:vAnchor="page" w:hAnchor="page" w:x="1352" w:y="13245" w:anchorLock="1"/>
      <w:spacing w:line="240" w:lineRule="exact"/>
      <w:rPr>
        <w:noProof/>
      </w:rPr>
    </w:pPr>
  </w:p>
  <w:p w14:paraId="3FF6E6F4" w14:textId="05F09FE3" w:rsidR="00BB7706" w:rsidRDefault="00A5125F">
    <w:pPr>
      <w:pStyle w:val="Fuzeile"/>
    </w:pPr>
    <w:r w:rsidRPr="007415CF">
      <w:rPr>
        <w:noProof/>
      </w:rPr>
      <w:drawing>
        <wp:anchor distT="0" distB="0" distL="114300" distR="114300" simplePos="0" relativeHeight="251670528" behindDoc="1" locked="0" layoutInCell="1" allowOverlap="1" wp14:anchorId="7B3271A5" wp14:editId="4947330D">
          <wp:simplePos x="0" y="0"/>
          <wp:positionH relativeFrom="column">
            <wp:posOffset>1690777</wp:posOffset>
          </wp:positionH>
          <wp:positionV relativeFrom="paragraph">
            <wp:posOffset>-221219</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36656509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946">
      <w:rPr>
        <w:noProof/>
      </w:rPr>
      <w:drawing>
        <wp:anchor distT="0" distB="0" distL="114300" distR="114300" simplePos="0" relativeHeight="251668480" behindDoc="0" locked="0" layoutInCell="1" allowOverlap="1" wp14:anchorId="1867ADB4" wp14:editId="612980A8">
          <wp:simplePos x="0" y="0"/>
          <wp:positionH relativeFrom="column">
            <wp:posOffset>357750</wp:posOffset>
          </wp:positionH>
          <wp:positionV relativeFrom="paragraph">
            <wp:posOffset>-1643048</wp:posOffset>
          </wp:positionV>
          <wp:extent cx="144000" cy="133200"/>
          <wp:effectExtent l="0" t="0" r="0" b="0"/>
          <wp:wrapNone/>
          <wp:docPr id="1901519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1982" name="Grafik 190151982"/>
                  <pic:cNvPicPr/>
                </pic:nvPicPr>
                <pic:blipFill>
                  <a:blip r:embed="rId3">
                    <a:extLst>
                      <a:ext uri="{28A0092B-C50C-407E-A947-70E740481C1C}">
                        <a14:useLocalDpi xmlns:a14="http://schemas.microsoft.com/office/drawing/2010/main" val="0"/>
                      </a:ext>
                    </a:extLst>
                  </a:blip>
                  <a:stretch>
                    <a:fillRect/>
                  </a:stretch>
                </pic:blipFill>
                <pic:spPr>
                  <a:xfrm>
                    <a:off x="0" y="0"/>
                    <a:ext cx="144000" cy="13320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7456" behindDoc="1" locked="1" layoutInCell="1" allowOverlap="1" wp14:anchorId="00FA3A3B" wp14:editId="1A9890A0">
          <wp:simplePos x="0" y="0"/>
          <wp:positionH relativeFrom="column">
            <wp:posOffset>176530</wp:posOffset>
          </wp:positionH>
          <wp:positionV relativeFrom="page">
            <wp:posOffset>8455025</wp:posOffset>
          </wp:positionV>
          <wp:extent cx="143510" cy="143510"/>
          <wp:effectExtent l="0" t="0" r="8890" b="8890"/>
          <wp:wrapNone/>
          <wp:docPr id="28539063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5408" behindDoc="1" locked="1" layoutInCell="1" allowOverlap="1" wp14:anchorId="69F0FD86" wp14:editId="5D3AFA3F">
          <wp:simplePos x="0" y="0"/>
          <wp:positionH relativeFrom="column">
            <wp:posOffset>0</wp:posOffset>
          </wp:positionH>
          <wp:positionV relativeFrom="page">
            <wp:posOffset>8455025</wp:posOffset>
          </wp:positionV>
          <wp:extent cx="143510" cy="143510"/>
          <wp:effectExtent l="0" t="0" r="8890" b="8890"/>
          <wp:wrapNone/>
          <wp:docPr id="55925260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mc:AlternateContent>
        <mc:Choice Requires="wps">
          <w:drawing>
            <wp:anchor distT="0" distB="0" distL="114300" distR="114300" simplePos="0" relativeHeight="251664384" behindDoc="1" locked="1" layoutInCell="1" allowOverlap="1" wp14:anchorId="3A9F2F15" wp14:editId="56939502">
              <wp:simplePos x="0" y="0"/>
              <wp:positionH relativeFrom="column">
                <wp:posOffset>-900430</wp:posOffset>
              </wp:positionH>
              <wp:positionV relativeFrom="page">
                <wp:posOffset>8335645</wp:posOffset>
              </wp:positionV>
              <wp:extent cx="7559675" cy="1097915"/>
              <wp:effectExtent l="0" t="0" r="3175" b="6985"/>
              <wp:wrapNone/>
              <wp:docPr id="863785961"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536A4" id="Rechteck 8" o:spid="_x0000_s1026" style="position:absolute;margin-left:-70.9pt;margin-top:656.35pt;width:595.25pt;height:8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" fillcolor="#b4e0e8 [3208]" stroked="f" strokeweight="1pt">
              <w10:wrap anchory="page"/>
              <w10:anchorlock/>
            </v:rect>
          </w:pict>
        </mc:Fallback>
      </mc:AlternateContent>
    </w:r>
    <w:r w:rsidR="002C1677">
      <w:rPr>
        <w:noProof/>
      </w:rPr>
      <w:drawing>
        <wp:anchor distT="0" distB="0" distL="114300" distR="114300" simplePos="0" relativeHeight="251663360" behindDoc="1" locked="1" layoutInCell="1" allowOverlap="1" wp14:anchorId="6F20C41F" wp14:editId="5710DCE9">
          <wp:simplePos x="0" y="0"/>
          <wp:positionH relativeFrom="page">
            <wp:posOffset>4572635</wp:posOffset>
          </wp:positionH>
          <wp:positionV relativeFrom="page">
            <wp:posOffset>10009505</wp:posOffset>
          </wp:positionV>
          <wp:extent cx="1317600" cy="295200"/>
          <wp:effectExtent l="0" t="0" r="0" b="0"/>
          <wp:wrapNone/>
          <wp:docPr id="99057785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2C1677">
      <w:rPr>
        <w:noProof/>
      </w:rPr>
      <w:drawing>
        <wp:anchor distT="0" distB="0" distL="114300" distR="114300" simplePos="0" relativeHeight="251662336" behindDoc="1" locked="1" layoutInCell="1" allowOverlap="1" wp14:anchorId="3CF7B607" wp14:editId="060F0D27">
          <wp:simplePos x="0" y="0"/>
          <wp:positionH relativeFrom="page">
            <wp:posOffset>6076950</wp:posOffset>
          </wp:positionH>
          <wp:positionV relativeFrom="page">
            <wp:posOffset>9663430</wp:posOffset>
          </wp:positionV>
          <wp:extent cx="1531620" cy="1052195"/>
          <wp:effectExtent l="0" t="0" r="0" b="0"/>
          <wp:wrapNone/>
          <wp:docPr id="20982160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914101">
      <w:rPr>
        <w:noProof/>
      </w:rPr>
      <w:drawing>
        <wp:anchor distT="0" distB="0" distL="114300" distR="114300" simplePos="0" relativeHeight="251661312" behindDoc="1" locked="1" layoutInCell="1" allowOverlap="1" wp14:anchorId="0A784625" wp14:editId="4327BD07">
          <wp:simplePos x="0" y="0"/>
          <wp:positionH relativeFrom="page">
            <wp:posOffset>360045</wp:posOffset>
          </wp:positionH>
          <wp:positionV relativeFrom="page">
            <wp:posOffset>10001885</wp:posOffset>
          </wp:positionV>
          <wp:extent cx="2005200" cy="396000"/>
          <wp:effectExtent l="0" t="0" r="0" b="4445"/>
          <wp:wrapNone/>
          <wp:docPr id="20727532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C129" w14:textId="77777777" w:rsidR="00E74555" w:rsidRDefault="00E74555" w:rsidP="00BB7706">
      <w:pPr>
        <w:spacing w:line="240" w:lineRule="auto"/>
      </w:pPr>
      <w:r>
        <w:separator/>
      </w:r>
    </w:p>
  </w:footnote>
  <w:footnote w:type="continuationSeparator" w:id="0">
    <w:p w14:paraId="401E4E68" w14:textId="77777777" w:rsidR="00E74555" w:rsidRDefault="00E74555" w:rsidP="00BB77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581B" w14:textId="77777777" w:rsidR="00BB7706" w:rsidRDefault="00914101">
    <w:pPr>
      <w:pStyle w:val="Kopfzeile"/>
    </w:pPr>
    <w:r>
      <w:rPr>
        <w:noProof/>
      </w:rPr>
      <w:drawing>
        <wp:anchor distT="0" distB="0" distL="114300" distR="114300" simplePos="0" relativeHeight="251660288" behindDoc="0" locked="1" layoutInCell="1" allowOverlap="1" wp14:anchorId="2F676EAC" wp14:editId="2E0D7B5A">
          <wp:simplePos x="0" y="0"/>
          <wp:positionH relativeFrom="page">
            <wp:posOffset>900430</wp:posOffset>
          </wp:positionH>
          <wp:positionV relativeFrom="page">
            <wp:posOffset>824230</wp:posOffset>
          </wp:positionV>
          <wp:extent cx="2253600" cy="547200"/>
          <wp:effectExtent l="0" t="0" r="0" b="5715"/>
          <wp:wrapTopAndBottom/>
          <wp:docPr id="159779228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5641EE61" wp14:editId="3A62F267">
          <wp:simplePos x="0" y="0"/>
          <wp:positionH relativeFrom="page">
            <wp:align>left</wp:align>
          </wp:positionH>
          <wp:positionV relativeFrom="page">
            <wp:align>top</wp:align>
          </wp:positionV>
          <wp:extent cx="7559675" cy="1601470"/>
          <wp:effectExtent l="0" t="0" r="3175" b="0"/>
          <wp:wrapTopAndBottom/>
          <wp:docPr id="13583131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560000" cy="16020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B"/>
    <w:rsid w:val="00004A90"/>
    <w:rsid w:val="000563CB"/>
    <w:rsid w:val="00081BD9"/>
    <w:rsid w:val="000904F1"/>
    <w:rsid w:val="000A658F"/>
    <w:rsid w:val="000A6EC8"/>
    <w:rsid w:val="00112594"/>
    <w:rsid w:val="00121619"/>
    <w:rsid w:val="00143945"/>
    <w:rsid w:val="00181B49"/>
    <w:rsid w:val="001B447D"/>
    <w:rsid w:val="001B62F3"/>
    <w:rsid w:val="001D125E"/>
    <w:rsid w:val="00217639"/>
    <w:rsid w:val="00227E82"/>
    <w:rsid w:val="00231369"/>
    <w:rsid w:val="002C1677"/>
    <w:rsid w:val="002F3850"/>
    <w:rsid w:val="00317BAC"/>
    <w:rsid w:val="00343545"/>
    <w:rsid w:val="00343ED5"/>
    <w:rsid w:val="003676C3"/>
    <w:rsid w:val="003706F8"/>
    <w:rsid w:val="0038315D"/>
    <w:rsid w:val="003A46D7"/>
    <w:rsid w:val="003D3E43"/>
    <w:rsid w:val="003E7973"/>
    <w:rsid w:val="003F189D"/>
    <w:rsid w:val="003F76CE"/>
    <w:rsid w:val="00402733"/>
    <w:rsid w:val="00406CE0"/>
    <w:rsid w:val="0041388E"/>
    <w:rsid w:val="00425DF3"/>
    <w:rsid w:val="00477455"/>
    <w:rsid w:val="004D5F90"/>
    <w:rsid w:val="004E3ACD"/>
    <w:rsid w:val="0050062A"/>
    <w:rsid w:val="005128F0"/>
    <w:rsid w:val="00526FAC"/>
    <w:rsid w:val="00582EEB"/>
    <w:rsid w:val="005E6699"/>
    <w:rsid w:val="005F0BCC"/>
    <w:rsid w:val="005F150B"/>
    <w:rsid w:val="005F745D"/>
    <w:rsid w:val="0060432A"/>
    <w:rsid w:val="006156D3"/>
    <w:rsid w:val="00630CFE"/>
    <w:rsid w:val="0063101B"/>
    <w:rsid w:val="0064048A"/>
    <w:rsid w:val="0064771F"/>
    <w:rsid w:val="00650AEC"/>
    <w:rsid w:val="0065683E"/>
    <w:rsid w:val="00674549"/>
    <w:rsid w:val="006B08A5"/>
    <w:rsid w:val="00703ED3"/>
    <w:rsid w:val="0071282F"/>
    <w:rsid w:val="00750C73"/>
    <w:rsid w:val="00760CE1"/>
    <w:rsid w:val="00766AB4"/>
    <w:rsid w:val="007C6B7A"/>
    <w:rsid w:val="007D4862"/>
    <w:rsid w:val="00816842"/>
    <w:rsid w:val="008222FC"/>
    <w:rsid w:val="00833FDA"/>
    <w:rsid w:val="00837787"/>
    <w:rsid w:val="0084787A"/>
    <w:rsid w:val="0086323E"/>
    <w:rsid w:val="008A71D4"/>
    <w:rsid w:val="008B43C1"/>
    <w:rsid w:val="008D7A36"/>
    <w:rsid w:val="00914101"/>
    <w:rsid w:val="00916946"/>
    <w:rsid w:val="00922E17"/>
    <w:rsid w:val="0093751D"/>
    <w:rsid w:val="009863E6"/>
    <w:rsid w:val="009B5E8A"/>
    <w:rsid w:val="009C6302"/>
    <w:rsid w:val="00A30939"/>
    <w:rsid w:val="00A3557F"/>
    <w:rsid w:val="00A373A5"/>
    <w:rsid w:val="00A5125F"/>
    <w:rsid w:val="00AA3397"/>
    <w:rsid w:val="00AC12FF"/>
    <w:rsid w:val="00B56A40"/>
    <w:rsid w:val="00B62B34"/>
    <w:rsid w:val="00B83952"/>
    <w:rsid w:val="00B87E68"/>
    <w:rsid w:val="00BA33C9"/>
    <w:rsid w:val="00BB4A0B"/>
    <w:rsid w:val="00BB7706"/>
    <w:rsid w:val="00BC3566"/>
    <w:rsid w:val="00BF6856"/>
    <w:rsid w:val="00C22FAB"/>
    <w:rsid w:val="00C658D5"/>
    <w:rsid w:val="00C77F40"/>
    <w:rsid w:val="00C93A8F"/>
    <w:rsid w:val="00C94293"/>
    <w:rsid w:val="00C97610"/>
    <w:rsid w:val="00CB4EB7"/>
    <w:rsid w:val="00CB6CBA"/>
    <w:rsid w:val="00CC23F0"/>
    <w:rsid w:val="00D14F2D"/>
    <w:rsid w:val="00D20A55"/>
    <w:rsid w:val="00DA56DB"/>
    <w:rsid w:val="00DC41DF"/>
    <w:rsid w:val="00DD293E"/>
    <w:rsid w:val="00E27446"/>
    <w:rsid w:val="00E517CA"/>
    <w:rsid w:val="00E71112"/>
    <w:rsid w:val="00E74555"/>
    <w:rsid w:val="00E8382A"/>
    <w:rsid w:val="00E84277"/>
    <w:rsid w:val="00E95EBD"/>
    <w:rsid w:val="00EA4CB6"/>
    <w:rsid w:val="00EB54F8"/>
    <w:rsid w:val="00EB64F2"/>
    <w:rsid w:val="00EE493A"/>
    <w:rsid w:val="00EE5DBF"/>
    <w:rsid w:val="00EF5AD9"/>
    <w:rsid w:val="00F12010"/>
    <w:rsid w:val="00F33557"/>
    <w:rsid w:val="00F36F7C"/>
    <w:rsid w:val="00F76B17"/>
    <w:rsid w:val="00FC2DA8"/>
    <w:rsid w:val="00FD4CBF"/>
    <w:rsid w:val="00FE28C8"/>
    <w:rsid w:val="00FF5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BEE2"/>
  <w15:chartTrackingRefBased/>
  <w15:docId w15:val="{06813F29-BAF8-AF48-8D64-B8D61158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DF3"/>
    <w:pPr>
      <w:spacing w:after="0" w:line="260" w:lineRule="exact"/>
    </w:pPr>
    <w:rPr>
      <w:color w:val="202334" w:themeColor="text1"/>
      <w:sz w:val="18"/>
    </w:rPr>
  </w:style>
  <w:style w:type="paragraph" w:styleId="berschrift1">
    <w:name w:val="heading 1"/>
    <w:basedOn w:val="Standard"/>
    <w:next w:val="Standard"/>
    <w:link w:val="berschrift1Zchn"/>
    <w:uiPriority w:val="9"/>
    <w:qFormat/>
    <w:rsid w:val="00EE493A"/>
    <w:pPr>
      <w:spacing w:before="240" w:after="200" w:line="520" w:lineRule="exact"/>
      <w:outlineLvl w:val="0"/>
    </w:pPr>
    <w:rPr>
      <w:sz w:val="40"/>
      <w:szCs w:val="40"/>
    </w:rPr>
  </w:style>
  <w:style w:type="paragraph" w:styleId="berschrift2">
    <w:name w:val="heading 2"/>
    <w:basedOn w:val="Standard"/>
    <w:next w:val="Standard"/>
    <w:link w:val="berschrift2Zchn"/>
    <w:uiPriority w:val="9"/>
    <w:semiHidden/>
    <w:unhideWhenUsed/>
    <w:qFormat/>
    <w:rsid w:val="00BB7706"/>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semiHidden/>
    <w:unhideWhenUsed/>
    <w:qFormat/>
    <w:rsid w:val="00BB7706"/>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rsid w:val="00BB7706"/>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rsid w:val="00BB7706"/>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rsid w:val="00BB7706"/>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rsid w:val="00BB7706"/>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rsid w:val="00BB7706"/>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rsid w:val="00BB7706"/>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493A"/>
    <w:rPr>
      <w:color w:val="202334" w:themeColor="text1"/>
      <w:sz w:val="40"/>
      <w:szCs w:val="40"/>
    </w:rPr>
  </w:style>
  <w:style w:type="character" w:customStyle="1" w:styleId="berschrift2Zchn">
    <w:name w:val="Überschrift 2 Zchn"/>
    <w:basedOn w:val="Absatz-Standardschriftart"/>
    <w:link w:val="berschrift2"/>
    <w:uiPriority w:val="9"/>
    <w:semiHidden/>
    <w:rsid w:val="00BB7706"/>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semiHidden/>
    <w:rsid w:val="00BB7706"/>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sid w:val="00BB7706"/>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sid w:val="00BB7706"/>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sid w:val="00BB7706"/>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sid w:val="00BB7706"/>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sid w:val="00BB7706"/>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sid w:val="00BB7706"/>
    <w:rPr>
      <w:rFonts w:eastAsiaTheme="majorEastAsia" w:cstheme="majorBidi"/>
      <w:color w:val="383E5C" w:themeColor="text1" w:themeTint="D8"/>
    </w:rPr>
  </w:style>
  <w:style w:type="paragraph" w:styleId="Titel">
    <w:name w:val="Title"/>
    <w:basedOn w:val="Standard"/>
    <w:next w:val="Standard"/>
    <w:link w:val="TitelZchn"/>
    <w:uiPriority w:val="10"/>
    <w:qFormat/>
    <w:rsid w:val="00BB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7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706"/>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sid w:val="00BB7706"/>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rsid w:val="00BB7706"/>
    <w:pPr>
      <w:spacing w:before="160"/>
      <w:jc w:val="center"/>
    </w:pPr>
    <w:rPr>
      <w:i/>
      <w:iCs/>
      <w:color w:val="484F76" w:themeColor="text1" w:themeTint="BF"/>
    </w:rPr>
  </w:style>
  <w:style w:type="character" w:customStyle="1" w:styleId="ZitatZchn">
    <w:name w:val="Zitat Zchn"/>
    <w:basedOn w:val="Absatz-Standardschriftart"/>
    <w:link w:val="Zitat"/>
    <w:uiPriority w:val="29"/>
    <w:rsid w:val="00BB7706"/>
    <w:rPr>
      <w:i/>
      <w:iCs/>
      <w:color w:val="484F76" w:themeColor="text1" w:themeTint="BF"/>
    </w:rPr>
  </w:style>
  <w:style w:type="paragraph" w:styleId="Listenabsatz">
    <w:name w:val="List Paragraph"/>
    <w:basedOn w:val="Standard"/>
    <w:uiPriority w:val="34"/>
    <w:qFormat/>
    <w:rsid w:val="00BB7706"/>
    <w:pPr>
      <w:ind w:left="720"/>
      <w:contextualSpacing/>
    </w:pPr>
  </w:style>
  <w:style w:type="character" w:styleId="IntensiveHervorhebung">
    <w:name w:val="Intense Emphasis"/>
    <w:basedOn w:val="Absatz-Standardschriftart"/>
    <w:uiPriority w:val="21"/>
    <w:rsid w:val="00BB7706"/>
    <w:rPr>
      <w:i/>
      <w:iCs/>
      <w:color w:val="00AB87" w:themeColor="accent1" w:themeShade="BF"/>
    </w:rPr>
  </w:style>
  <w:style w:type="paragraph" w:styleId="IntensivesZitat">
    <w:name w:val="Intense Quote"/>
    <w:basedOn w:val="Standard"/>
    <w:next w:val="Standard"/>
    <w:link w:val="IntensivesZitatZchn"/>
    <w:uiPriority w:val="30"/>
    <w:rsid w:val="00BB7706"/>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sid w:val="00BB7706"/>
    <w:rPr>
      <w:i/>
      <w:iCs/>
      <w:color w:val="00AB87" w:themeColor="accent1" w:themeShade="BF"/>
    </w:rPr>
  </w:style>
  <w:style w:type="character" w:styleId="IntensiverVerweis">
    <w:name w:val="Intense Reference"/>
    <w:basedOn w:val="Absatz-Standardschriftart"/>
    <w:uiPriority w:val="32"/>
    <w:rsid w:val="00BB7706"/>
    <w:rPr>
      <w:b/>
      <w:bCs/>
      <w:smallCaps/>
      <w:color w:val="00AB87" w:themeColor="accent1" w:themeShade="BF"/>
      <w:spacing w:val="5"/>
    </w:rPr>
  </w:style>
  <w:style w:type="paragraph" w:styleId="Kopfzeile">
    <w:name w:val="header"/>
    <w:basedOn w:val="Standard"/>
    <w:link w:val="KopfzeileZchn"/>
    <w:uiPriority w:val="99"/>
    <w:unhideWhenUsed/>
    <w:rsid w:val="00BB770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B7706"/>
  </w:style>
  <w:style w:type="paragraph" w:styleId="Fuzeile">
    <w:name w:val="footer"/>
    <w:basedOn w:val="Standard"/>
    <w:link w:val="FuzeileZchn"/>
    <w:uiPriority w:val="99"/>
    <w:unhideWhenUsed/>
    <w:rsid w:val="00BB770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B7706"/>
  </w:style>
  <w:style w:type="paragraph" w:customStyle="1" w:styleId="StandardEinzug">
    <w:name w:val="Standard Einzug"/>
    <w:basedOn w:val="Standard"/>
    <w:next w:val="Standard"/>
    <w:qFormat/>
    <w:rsid w:val="00425DF3"/>
    <w:pPr>
      <w:ind w:left="737"/>
    </w:pPr>
    <w:rPr>
      <w:noProof/>
    </w:rPr>
  </w:style>
  <w:style w:type="paragraph" w:customStyle="1" w:styleId="StandardBold">
    <w:name w:val="Standard Bold"/>
    <w:basedOn w:val="Standard"/>
    <w:qFormat/>
    <w:rsid w:val="00425DF3"/>
    <w:rPr>
      <w:rFonts w:ascii="Kantumruy Pro SemiBold" w:hAnsi="Kantumruy Pro SemiBold"/>
    </w:rPr>
  </w:style>
  <w:style w:type="character" w:styleId="Fett">
    <w:name w:val="Strong"/>
    <w:basedOn w:val="Absatz-Standardschriftart"/>
    <w:uiPriority w:val="22"/>
    <w:qFormat/>
    <w:rsid w:val="00425DF3"/>
    <w:rPr>
      <w:rFonts w:ascii="Kantumruy Pro SemiBold" w:hAnsi="Kantumruy Pro SemiBold"/>
      <w:b w:val="0"/>
      <w:bCs/>
    </w:rPr>
  </w:style>
  <w:style w:type="character" w:styleId="Platzhaltertext">
    <w:name w:val="Placeholder Text"/>
    <w:basedOn w:val="Absatz-Standardschriftart"/>
    <w:uiPriority w:val="99"/>
    <w:semiHidden/>
    <w:rsid w:val="00BB4A0B"/>
    <w:rPr>
      <w:color w:val="666666"/>
    </w:rPr>
  </w:style>
  <w:style w:type="table" w:styleId="Tabellenraster">
    <w:name w:val="Table Grid"/>
    <w:basedOn w:val="NormaleTabelle"/>
    <w:uiPriority w:val="39"/>
    <w:rsid w:val="0086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feld">
    <w:name w:val="Listenfeld"/>
    <w:basedOn w:val="Standard"/>
    <w:qFormat/>
    <w:rsid w:val="001B62F3"/>
    <w:pPr>
      <w:spacing w:line="340" w:lineRule="exact"/>
    </w:pPr>
    <w:rPr>
      <w:color w:val="auto"/>
      <w:sz w:val="28"/>
      <w:shd w:val="clear" w:color="auto" w:fill="202334" w:themeFill="text1"/>
    </w:rPr>
  </w:style>
  <w:style w:type="character" w:styleId="Hyperlink">
    <w:name w:val="Hyperlink"/>
    <w:basedOn w:val="Absatz-Standardschriftart"/>
    <w:uiPriority w:val="99"/>
    <w:unhideWhenUsed/>
    <w:rsid w:val="00E517CA"/>
    <w:rPr>
      <w:color w:val="FF3859" w:themeColor="hyperlink"/>
      <w:u w:val="single"/>
    </w:rPr>
  </w:style>
  <w:style w:type="character" w:styleId="BesuchterLink">
    <w:name w:val="FollowedHyperlink"/>
    <w:basedOn w:val="Absatz-Standardschriftart"/>
    <w:uiPriority w:val="99"/>
    <w:semiHidden/>
    <w:unhideWhenUsed/>
    <w:rsid w:val="00E517CA"/>
    <w:rPr>
      <w:color w:val="B4E0E8" w:themeColor="followedHyperlink"/>
      <w:u w:val="single"/>
    </w:rPr>
  </w:style>
  <w:style w:type="character" w:customStyle="1" w:styleId="Formatvorlage1">
    <w:name w:val="Formatvorlage1"/>
    <w:basedOn w:val="BesuchterLink"/>
    <w:uiPriority w:val="1"/>
    <w:qFormat/>
    <w:rsid w:val="005F745D"/>
    <w:rPr>
      <w:noProof/>
      <w:color w:val="000000" w:themeColor="text2"/>
      <w:u w:val="single"/>
    </w:rPr>
  </w:style>
  <w:style w:type="character" w:styleId="NichtaufgelsteErwhnung">
    <w:name w:val="Unresolved Mention"/>
    <w:basedOn w:val="Absatz-Standardschriftart"/>
    <w:uiPriority w:val="99"/>
    <w:semiHidden/>
    <w:unhideWhenUsed/>
    <w:rsid w:val="00081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penmusic.academy/docs/kF6LxqjcXQd3BRpnCLtivF/sonic-mov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svg"/><Relationship Id="rId3" Type="http://schemas.openxmlformats.org/officeDocument/2006/relationships/image" Target="media/image7.png"/><Relationship Id="rId7" Type="http://schemas.openxmlformats.org/officeDocument/2006/relationships/image" Target="media/image11.svg"/><Relationship Id="rId12" Type="http://schemas.openxmlformats.org/officeDocument/2006/relationships/image" Target="media/image16.png"/><Relationship Id="rId2" Type="http://schemas.openxmlformats.org/officeDocument/2006/relationships/image" Target="media/image6.png"/><Relationship Id="rId1" Type="http://schemas.openxmlformats.org/officeDocument/2006/relationships/hyperlink" Target="https://creativecommons.org/licenses/by-sa/4.0/deed.de" TargetMode="External"/><Relationship Id="rId6" Type="http://schemas.openxmlformats.org/officeDocument/2006/relationships/image" Target="media/image10.png"/><Relationship Id="rId11" Type="http://schemas.openxmlformats.org/officeDocument/2006/relationships/image" Target="media/image15.svg"/><Relationship Id="rId5" Type="http://schemas.openxmlformats.org/officeDocument/2006/relationships/image" Target="media/image9.sv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sv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ilip.seufert/Downloads/lernen_digital%20OER-Templates_240917%203/lernen_digital%20OER-Template%20Mau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02F65D9509A47B434398E7C9BE828"/>
        <w:category>
          <w:name w:val="Allgemein"/>
          <w:gallery w:val="placeholder"/>
        </w:category>
        <w:types>
          <w:type w:val="bbPlcHdr"/>
        </w:types>
        <w:behaviors>
          <w:behavior w:val="content"/>
        </w:behaviors>
        <w:guid w:val="{D6595E12-AA7F-054A-BEDE-6A22C8B34CFB}"/>
      </w:docPartPr>
      <w:docPartBody>
        <w:p w:rsidR="0050601F" w:rsidRDefault="00000000">
          <w:pPr>
            <w:pStyle w:val="68C02F65D9509A47B434398E7C9BE828"/>
          </w:pPr>
          <w:r w:rsidRPr="00F0748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ntumruy Pro">
    <w:altName w:val="Cambria"/>
    <w:panose1 w:val="020B0604020202020204"/>
    <w:charset w:val="00"/>
    <w:family w:val="auto"/>
    <w:pitch w:val="variable"/>
    <w:sig w:usb0="80000023" w:usb1="00000002"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Kantumruy Pro SemiBold">
    <w:altName w:val="Khmer UI"/>
    <w:panose1 w:val="020B0604020202020204"/>
    <w:charset w:val="00"/>
    <w:family w:val="auto"/>
    <w:pitch w:val="variable"/>
    <w:sig w:usb0="80000023" w:usb1="00000002" w:usb2="0001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15"/>
    <w:rsid w:val="00217639"/>
    <w:rsid w:val="002F3850"/>
    <w:rsid w:val="00320615"/>
    <w:rsid w:val="003D3E43"/>
    <w:rsid w:val="0050601F"/>
    <w:rsid w:val="00515D76"/>
    <w:rsid w:val="006F7F31"/>
    <w:rsid w:val="00716911"/>
    <w:rsid w:val="00761C27"/>
    <w:rsid w:val="008A70F5"/>
    <w:rsid w:val="008A71D4"/>
    <w:rsid w:val="00933090"/>
    <w:rsid w:val="009863E6"/>
    <w:rsid w:val="00BB11E8"/>
    <w:rsid w:val="00C94293"/>
    <w:rsid w:val="00D97DB4"/>
    <w:rsid w:val="00DC16E6"/>
    <w:rsid w:val="00DC6F5B"/>
    <w:rsid w:val="00DF65D9"/>
    <w:rsid w:val="00F6770E"/>
    <w:rsid w:val="00F91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68C02F65D9509A47B434398E7C9BE828">
    <w:name w:val="68C02F65D9509A47B434398E7C9BE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
        <a:cs typeface=""/>
      </a:majorFont>
      <a:minorFont>
        <a:latin typeface="Kantumruy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lernen_digital OER-Template Mauve.dotx</Template>
  <TotalTime>0</TotalTime>
  <Pages>5</Pages>
  <Words>863</Words>
  <Characters>5437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Kumus</cp:lastModifiedBy>
  <cp:revision>4</cp:revision>
  <cp:lastPrinted>2024-08-22T09:52:00Z</cp:lastPrinted>
  <dcterms:created xsi:type="dcterms:W3CDTF">2026-02-11T17:22:00Z</dcterms:created>
  <dcterms:modified xsi:type="dcterms:W3CDTF">2026-05-02T08:24:00Z</dcterms:modified>
</cp:coreProperties>
</file>